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CF3" w:rsidRPr="00740228" w:rsidRDefault="001C5CF3" w:rsidP="001C5CF3">
      <w:pPr>
        <w:pStyle w:val="Header"/>
        <w:spacing w:line="360" w:lineRule="auto"/>
        <w:jc w:val="center"/>
        <w:rPr>
          <w:rFonts w:ascii="Verdana" w:hAnsi="Verdana"/>
          <w:b/>
          <w:color w:val="808080"/>
          <w:sz w:val="22"/>
        </w:rPr>
      </w:pPr>
    </w:p>
    <w:p w:rsidR="00687ACA" w:rsidRDefault="00687ACA" w:rsidP="00687ACA">
      <w:pPr>
        <w:pStyle w:val="GNormal"/>
        <w:spacing w:before="0" w:after="0" w:line="360" w:lineRule="auto"/>
        <w:jc w:val="left"/>
        <w:rPr>
          <w:b/>
          <w:sz w:val="40"/>
        </w:rPr>
      </w:pPr>
    </w:p>
    <w:p w:rsidR="00687ACA" w:rsidRPr="00FE36FC" w:rsidRDefault="005735FF" w:rsidP="00687ACA">
      <w:pPr>
        <w:pStyle w:val="GNormal"/>
        <w:spacing w:before="0" w:after="0" w:line="360" w:lineRule="auto"/>
        <w:jc w:val="center"/>
        <w:rPr>
          <w:b/>
          <w:sz w:val="40"/>
        </w:rPr>
      </w:pPr>
      <w:r w:rsidRPr="00FE36FC">
        <w:rPr>
          <w:b/>
          <w:sz w:val="40"/>
        </w:rPr>
        <w:t>Regulatory Impact Assessment o</w:t>
      </w:r>
      <w:r w:rsidR="00987E02" w:rsidRPr="00FE36FC">
        <w:rPr>
          <w:b/>
          <w:sz w:val="40"/>
        </w:rPr>
        <w:t>n</w:t>
      </w:r>
      <w:r w:rsidRPr="00FE36FC">
        <w:rPr>
          <w:b/>
          <w:sz w:val="40"/>
        </w:rPr>
        <w:t xml:space="preserve"> the End-</w:t>
      </w:r>
      <w:r w:rsidR="000B5574" w:rsidRPr="00FE36FC">
        <w:rPr>
          <w:b/>
          <w:sz w:val="40"/>
        </w:rPr>
        <w:t>U</w:t>
      </w:r>
      <w:r w:rsidRPr="00FE36FC">
        <w:rPr>
          <w:b/>
          <w:sz w:val="40"/>
        </w:rPr>
        <w:t>ser and Subscriber Service Charter Regulations</w:t>
      </w:r>
    </w:p>
    <w:p w:rsidR="00667ABB" w:rsidRPr="00FE36FC" w:rsidRDefault="00667ABB" w:rsidP="00687ACA">
      <w:pPr>
        <w:pStyle w:val="GNormal"/>
        <w:spacing w:before="0" w:after="0" w:line="360" w:lineRule="auto"/>
        <w:jc w:val="center"/>
        <w:rPr>
          <w:b/>
          <w:sz w:val="40"/>
        </w:rPr>
      </w:pPr>
    </w:p>
    <w:p w:rsidR="00687ACA" w:rsidRPr="00FE36FC" w:rsidRDefault="00687ACA" w:rsidP="00687ACA">
      <w:pPr>
        <w:pStyle w:val="Leftaligned"/>
        <w:spacing w:after="0" w:line="360" w:lineRule="auto"/>
        <w:ind w:left="0" w:firstLine="0"/>
        <w:jc w:val="center"/>
        <w:rPr>
          <w:color w:val="7F7F7F" w:themeColor="text1" w:themeTint="80"/>
          <w:sz w:val="32"/>
        </w:rPr>
      </w:pPr>
      <w:r w:rsidRPr="00FE36FC">
        <w:rPr>
          <w:color w:val="7F7F7F" w:themeColor="text1" w:themeTint="80"/>
          <w:sz w:val="32"/>
        </w:rPr>
        <w:t>Questionnaire to industry participants and stakeholders</w:t>
      </w:r>
    </w:p>
    <w:p w:rsidR="00473817" w:rsidRPr="00FE36FC" w:rsidRDefault="00473817" w:rsidP="007720A6">
      <w:pPr>
        <w:pStyle w:val="GNormal"/>
      </w:pPr>
    </w:p>
    <w:p w:rsidR="006D3651" w:rsidRPr="00FE36FC" w:rsidRDefault="006D3651" w:rsidP="00D70C8A">
      <w:pPr>
        <w:pStyle w:val="GNormal"/>
        <w:rPr>
          <w:lang w:val="en-GB"/>
        </w:rPr>
      </w:pPr>
      <w:r w:rsidRPr="00FE36FC">
        <w:rPr>
          <w:lang w:val="en-GB"/>
        </w:rPr>
        <w:br w:type="page"/>
      </w:r>
    </w:p>
    <w:p w:rsidR="00A6010A" w:rsidRPr="00FE36FC" w:rsidRDefault="00A6010A" w:rsidP="003C2F52">
      <w:pPr>
        <w:pStyle w:val="GUnnumb2"/>
        <w:rPr>
          <w:rFonts w:hint="eastAsia"/>
        </w:rPr>
      </w:pPr>
      <w:bookmarkStart w:id="0" w:name="_Toc476505795"/>
      <w:r w:rsidRPr="00FE36FC">
        <w:lastRenderedPageBreak/>
        <w:t xml:space="preserve">Contact details for </w:t>
      </w:r>
      <w:r w:rsidR="00EC7BE4" w:rsidRPr="00FE36FC">
        <w:t>respondent</w:t>
      </w:r>
      <w:bookmarkEnd w:id="0"/>
      <w:r w:rsidR="00EC7BE4" w:rsidRPr="00FE36FC">
        <w:t xml:space="preserve"> </w:t>
      </w:r>
    </w:p>
    <w:p w:rsidR="00A6010A" w:rsidRPr="00FE36FC" w:rsidRDefault="00A6010A" w:rsidP="00C02EB9">
      <w:pPr>
        <w:pStyle w:val="GParagraphNumb"/>
        <w:numPr>
          <w:ilvl w:val="0"/>
          <w:numId w:val="0"/>
        </w:numPr>
      </w:pPr>
      <w:r w:rsidRPr="00FE36FC">
        <w:t>Please complete the table below. Where there is more than one contact person please include the full details of the additional contact person/s in the format provided below.</w:t>
      </w:r>
    </w:p>
    <w:tbl>
      <w:tblPr>
        <w:tblStyle w:val="TableGrid"/>
        <w:tblW w:w="0" w:type="auto"/>
        <w:tblLook w:val="04A0" w:firstRow="1" w:lastRow="0" w:firstColumn="1" w:lastColumn="0" w:noHBand="0" w:noVBand="1"/>
      </w:tblPr>
      <w:tblGrid>
        <w:gridCol w:w="3325"/>
        <w:gridCol w:w="5062"/>
      </w:tblGrid>
      <w:tr w:rsidR="00A6010A" w:rsidRPr="00FE36FC" w:rsidTr="00FE36FC">
        <w:tc>
          <w:tcPr>
            <w:tcW w:w="3325" w:type="dxa"/>
          </w:tcPr>
          <w:p w:rsidR="00A6010A" w:rsidRPr="00FE36FC" w:rsidRDefault="00EC7BE4" w:rsidP="00A6010A">
            <w:pPr>
              <w:pStyle w:val="GParagraphNumb"/>
              <w:numPr>
                <w:ilvl w:val="0"/>
                <w:numId w:val="0"/>
              </w:numPr>
            </w:pPr>
            <w:r w:rsidRPr="00FE36FC">
              <w:t>Prefix (</w:t>
            </w:r>
            <w:r w:rsidR="00F802F3" w:rsidRPr="00FE36FC">
              <w:t>Mr.</w:t>
            </w:r>
            <w:r w:rsidRPr="00FE36FC">
              <w:t xml:space="preserve">, </w:t>
            </w:r>
            <w:r w:rsidR="00F802F3" w:rsidRPr="00FE36FC">
              <w:t>Mrs.</w:t>
            </w:r>
            <w:r w:rsidRPr="00FE36FC">
              <w:t>,</w:t>
            </w:r>
            <w:r w:rsidR="00673ACB" w:rsidRPr="00FE36FC">
              <w:t xml:space="preserve"> </w:t>
            </w:r>
            <w:r w:rsidR="00F802F3" w:rsidRPr="00FE36FC">
              <w:t>MS</w:t>
            </w:r>
            <w:r w:rsidR="00673ACB" w:rsidRPr="00FE36FC">
              <w:t>,</w:t>
            </w:r>
            <w:r w:rsidRPr="00FE36FC">
              <w:t xml:space="preserve"> Prof, etc.)</w:t>
            </w:r>
          </w:p>
        </w:tc>
        <w:tc>
          <w:tcPr>
            <w:tcW w:w="5062" w:type="dxa"/>
          </w:tcPr>
          <w:p w:rsidR="00A6010A" w:rsidRPr="00FE36FC" w:rsidRDefault="00A6010A" w:rsidP="00A6010A">
            <w:pPr>
              <w:pStyle w:val="GParagraphNumb"/>
              <w:numPr>
                <w:ilvl w:val="0"/>
                <w:numId w:val="0"/>
              </w:numPr>
            </w:pPr>
          </w:p>
        </w:tc>
      </w:tr>
      <w:tr w:rsidR="00A6010A" w:rsidRPr="00FE36FC" w:rsidTr="00FE36FC">
        <w:tc>
          <w:tcPr>
            <w:tcW w:w="3325" w:type="dxa"/>
          </w:tcPr>
          <w:p w:rsidR="00A6010A" w:rsidRPr="00FE36FC" w:rsidRDefault="00EC7BE4" w:rsidP="00A6010A">
            <w:pPr>
              <w:pStyle w:val="GParagraphNumb"/>
              <w:numPr>
                <w:ilvl w:val="0"/>
                <w:numId w:val="0"/>
              </w:numPr>
            </w:pPr>
            <w:r w:rsidRPr="00FE36FC">
              <w:t>First Name</w:t>
            </w:r>
          </w:p>
        </w:tc>
        <w:tc>
          <w:tcPr>
            <w:tcW w:w="5062" w:type="dxa"/>
          </w:tcPr>
          <w:p w:rsidR="00A6010A" w:rsidRPr="00FE36FC" w:rsidRDefault="00A6010A" w:rsidP="00A6010A">
            <w:pPr>
              <w:pStyle w:val="GParagraphNumb"/>
              <w:numPr>
                <w:ilvl w:val="0"/>
                <w:numId w:val="0"/>
              </w:numPr>
            </w:pPr>
          </w:p>
        </w:tc>
      </w:tr>
      <w:tr w:rsidR="00A6010A" w:rsidRPr="00FE36FC" w:rsidTr="00FE36FC">
        <w:tc>
          <w:tcPr>
            <w:tcW w:w="3325" w:type="dxa"/>
          </w:tcPr>
          <w:p w:rsidR="00A6010A" w:rsidRPr="00FE36FC" w:rsidRDefault="00EC7BE4" w:rsidP="00A6010A">
            <w:pPr>
              <w:pStyle w:val="GParagraphNumb"/>
              <w:numPr>
                <w:ilvl w:val="0"/>
                <w:numId w:val="0"/>
              </w:numPr>
            </w:pPr>
            <w:r w:rsidRPr="00FE36FC">
              <w:t>Last Name</w:t>
            </w:r>
          </w:p>
        </w:tc>
        <w:tc>
          <w:tcPr>
            <w:tcW w:w="5062" w:type="dxa"/>
          </w:tcPr>
          <w:p w:rsidR="00A6010A" w:rsidRPr="00FE36FC" w:rsidRDefault="00A6010A" w:rsidP="00A6010A">
            <w:pPr>
              <w:pStyle w:val="GParagraphNumb"/>
              <w:numPr>
                <w:ilvl w:val="0"/>
                <w:numId w:val="0"/>
              </w:numPr>
            </w:pPr>
          </w:p>
        </w:tc>
      </w:tr>
      <w:tr w:rsidR="00A6010A" w:rsidRPr="00FE36FC" w:rsidTr="00FE36FC">
        <w:tc>
          <w:tcPr>
            <w:tcW w:w="3325" w:type="dxa"/>
          </w:tcPr>
          <w:p w:rsidR="00A6010A" w:rsidRPr="00FE36FC" w:rsidRDefault="00EC7BE4" w:rsidP="00A6010A">
            <w:pPr>
              <w:pStyle w:val="GParagraphNumb"/>
              <w:numPr>
                <w:ilvl w:val="0"/>
                <w:numId w:val="0"/>
              </w:numPr>
            </w:pPr>
            <w:r w:rsidRPr="00FE36FC">
              <w:t>Title</w:t>
            </w:r>
          </w:p>
        </w:tc>
        <w:tc>
          <w:tcPr>
            <w:tcW w:w="5062" w:type="dxa"/>
          </w:tcPr>
          <w:p w:rsidR="00A6010A" w:rsidRPr="00FE36FC" w:rsidRDefault="00A6010A" w:rsidP="00A6010A">
            <w:pPr>
              <w:pStyle w:val="GParagraphNumb"/>
              <w:numPr>
                <w:ilvl w:val="0"/>
                <w:numId w:val="0"/>
              </w:numPr>
            </w:pPr>
          </w:p>
        </w:tc>
      </w:tr>
      <w:tr w:rsidR="00A6010A" w:rsidRPr="00FE36FC" w:rsidTr="00FE36FC">
        <w:tc>
          <w:tcPr>
            <w:tcW w:w="3325" w:type="dxa"/>
          </w:tcPr>
          <w:p w:rsidR="00A6010A" w:rsidRPr="00FE36FC" w:rsidRDefault="00CA695E" w:rsidP="00A6010A">
            <w:pPr>
              <w:pStyle w:val="GParagraphNumb"/>
              <w:numPr>
                <w:ilvl w:val="0"/>
                <w:numId w:val="0"/>
              </w:numPr>
            </w:pPr>
            <w:r w:rsidRPr="00FE36FC">
              <w:t>Organi</w:t>
            </w:r>
            <w:r w:rsidR="003620B7" w:rsidRPr="00FE36FC">
              <w:t>s</w:t>
            </w:r>
            <w:r w:rsidRPr="00FE36FC">
              <w:t>ation</w:t>
            </w:r>
            <w:r w:rsidR="003620B7" w:rsidRPr="00FE36FC">
              <w:t xml:space="preserve"> </w:t>
            </w:r>
          </w:p>
        </w:tc>
        <w:tc>
          <w:tcPr>
            <w:tcW w:w="5062" w:type="dxa"/>
          </w:tcPr>
          <w:p w:rsidR="00A6010A" w:rsidRPr="00FE36FC" w:rsidRDefault="00A6010A" w:rsidP="00A6010A">
            <w:pPr>
              <w:pStyle w:val="GParagraphNumb"/>
              <w:numPr>
                <w:ilvl w:val="0"/>
                <w:numId w:val="0"/>
              </w:numPr>
            </w:pPr>
          </w:p>
        </w:tc>
      </w:tr>
      <w:tr w:rsidR="003620B7" w:rsidRPr="00FE36FC" w:rsidTr="00FE36FC">
        <w:tc>
          <w:tcPr>
            <w:tcW w:w="3325" w:type="dxa"/>
          </w:tcPr>
          <w:p w:rsidR="003620B7" w:rsidRPr="00FE36FC" w:rsidRDefault="003620B7" w:rsidP="00A6010A">
            <w:pPr>
              <w:pStyle w:val="GParagraphNumb"/>
              <w:numPr>
                <w:ilvl w:val="0"/>
                <w:numId w:val="0"/>
              </w:numPr>
            </w:pPr>
            <w:r w:rsidRPr="00FE36FC">
              <w:t>Name of network operator (in case of an end-user)</w:t>
            </w:r>
          </w:p>
        </w:tc>
        <w:tc>
          <w:tcPr>
            <w:tcW w:w="5062" w:type="dxa"/>
          </w:tcPr>
          <w:p w:rsidR="003620B7" w:rsidRPr="00FE36FC" w:rsidRDefault="003620B7" w:rsidP="00A6010A">
            <w:pPr>
              <w:pStyle w:val="GParagraphNumb"/>
              <w:numPr>
                <w:ilvl w:val="0"/>
                <w:numId w:val="0"/>
              </w:numPr>
            </w:pPr>
          </w:p>
        </w:tc>
      </w:tr>
      <w:tr w:rsidR="00A6010A" w:rsidRPr="00FE36FC" w:rsidTr="00FE36FC">
        <w:tc>
          <w:tcPr>
            <w:tcW w:w="3325" w:type="dxa"/>
          </w:tcPr>
          <w:p w:rsidR="00A6010A" w:rsidRPr="00FE36FC" w:rsidRDefault="00CA695E" w:rsidP="00A6010A">
            <w:pPr>
              <w:pStyle w:val="GParagraphNumb"/>
              <w:numPr>
                <w:ilvl w:val="0"/>
                <w:numId w:val="0"/>
              </w:numPr>
            </w:pPr>
            <w:r w:rsidRPr="00FE36FC">
              <w:t>Department</w:t>
            </w:r>
          </w:p>
        </w:tc>
        <w:tc>
          <w:tcPr>
            <w:tcW w:w="5062" w:type="dxa"/>
          </w:tcPr>
          <w:p w:rsidR="00A6010A" w:rsidRPr="00FE36FC" w:rsidRDefault="00A6010A" w:rsidP="00A6010A">
            <w:pPr>
              <w:pStyle w:val="GParagraphNumb"/>
              <w:numPr>
                <w:ilvl w:val="0"/>
                <w:numId w:val="0"/>
              </w:numPr>
            </w:pPr>
          </w:p>
        </w:tc>
      </w:tr>
      <w:tr w:rsidR="00EC7BE4" w:rsidRPr="00FE36FC" w:rsidTr="00FE36FC">
        <w:tc>
          <w:tcPr>
            <w:tcW w:w="3325" w:type="dxa"/>
          </w:tcPr>
          <w:p w:rsidR="00EC7BE4" w:rsidRPr="00FE36FC" w:rsidRDefault="00EC7BE4" w:rsidP="00A6010A">
            <w:pPr>
              <w:pStyle w:val="GParagraphNumb"/>
              <w:numPr>
                <w:ilvl w:val="0"/>
                <w:numId w:val="0"/>
              </w:numPr>
            </w:pPr>
            <w:r w:rsidRPr="00FE36FC">
              <w:t>Address Line 1</w:t>
            </w:r>
          </w:p>
        </w:tc>
        <w:tc>
          <w:tcPr>
            <w:tcW w:w="5062" w:type="dxa"/>
          </w:tcPr>
          <w:p w:rsidR="00EC7BE4" w:rsidRPr="00FE36FC" w:rsidRDefault="00EC7BE4" w:rsidP="00A6010A">
            <w:pPr>
              <w:pStyle w:val="GParagraphNumb"/>
              <w:numPr>
                <w:ilvl w:val="0"/>
                <w:numId w:val="0"/>
              </w:numPr>
            </w:pPr>
          </w:p>
        </w:tc>
      </w:tr>
      <w:tr w:rsidR="00EC7BE4" w:rsidRPr="00FE36FC" w:rsidTr="00FE36FC">
        <w:tc>
          <w:tcPr>
            <w:tcW w:w="3325" w:type="dxa"/>
          </w:tcPr>
          <w:p w:rsidR="00EC7BE4" w:rsidRPr="00FE36FC" w:rsidRDefault="00EC7BE4" w:rsidP="00A6010A">
            <w:pPr>
              <w:pStyle w:val="GParagraphNumb"/>
              <w:numPr>
                <w:ilvl w:val="0"/>
                <w:numId w:val="0"/>
              </w:numPr>
            </w:pPr>
            <w:r w:rsidRPr="00FE36FC">
              <w:t>Address Line 2</w:t>
            </w:r>
          </w:p>
        </w:tc>
        <w:tc>
          <w:tcPr>
            <w:tcW w:w="5062" w:type="dxa"/>
          </w:tcPr>
          <w:p w:rsidR="00EC7BE4" w:rsidRPr="00FE36FC" w:rsidRDefault="00EC7BE4" w:rsidP="00A6010A">
            <w:pPr>
              <w:pStyle w:val="GParagraphNumb"/>
              <w:numPr>
                <w:ilvl w:val="0"/>
                <w:numId w:val="0"/>
              </w:numPr>
            </w:pPr>
          </w:p>
        </w:tc>
      </w:tr>
      <w:tr w:rsidR="00EC7BE4" w:rsidRPr="00FE36FC" w:rsidTr="00FE36FC">
        <w:tc>
          <w:tcPr>
            <w:tcW w:w="3325" w:type="dxa"/>
          </w:tcPr>
          <w:p w:rsidR="00EC7BE4" w:rsidRPr="00FE36FC" w:rsidRDefault="00EC7BE4" w:rsidP="00A6010A">
            <w:pPr>
              <w:pStyle w:val="GParagraphNumb"/>
              <w:numPr>
                <w:ilvl w:val="0"/>
                <w:numId w:val="0"/>
              </w:numPr>
            </w:pPr>
            <w:r w:rsidRPr="00FE36FC">
              <w:t>Postal Code</w:t>
            </w:r>
          </w:p>
        </w:tc>
        <w:tc>
          <w:tcPr>
            <w:tcW w:w="5062" w:type="dxa"/>
          </w:tcPr>
          <w:p w:rsidR="00EC7BE4" w:rsidRPr="00FE36FC" w:rsidRDefault="00EC7BE4" w:rsidP="00A6010A">
            <w:pPr>
              <w:pStyle w:val="GParagraphNumb"/>
              <w:numPr>
                <w:ilvl w:val="0"/>
                <w:numId w:val="0"/>
              </w:numPr>
            </w:pPr>
          </w:p>
        </w:tc>
      </w:tr>
      <w:tr w:rsidR="00EC7BE4" w:rsidRPr="00FE36FC" w:rsidTr="00FE36FC">
        <w:tc>
          <w:tcPr>
            <w:tcW w:w="3325" w:type="dxa"/>
          </w:tcPr>
          <w:p w:rsidR="00EC7BE4" w:rsidRPr="00FE36FC" w:rsidRDefault="00EC7BE4" w:rsidP="00A6010A">
            <w:pPr>
              <w:pStyle w:val="GParagraphNumb"/>
              <w:numPr>
                <w:ilvl w:val="0"/>
                <w:numId w:val="0"/>
              </w:numPr>
            </w:pPr>
            <w:r w:rsidRPr="00FE36FC">
              <w:t>City</w:t>
            </w:r>
          </w:p>
        </w:tc>
        <w:tc>
          <w:tcPr>
            <w:tcW w:w="5062" w:type="dxa"/>
          </w:tcPr>
          <w:p w:rsidR="00EC7BE4" w:rsidRPr="00FE36FC" w:rsidRDefault="00EC7BE4" w:rsidP="00A6010A">
            <w:pPr>
              <w:pStyle w:val="GParagraphNumb"/>
              <w:numPr>
                <w:ilvl w:val="0"/>
                <w:numId w:val="0"/>
              </w:numPr>
            </w:pPr>
          </w:p>
        </w:tc>
      </w:tr>
      <w:tr w:rsidR="00261CCD" w:rsidRPr="00FE36FC" w:rsidTr="00FE36FC">
        <w:tc>
          <w:tcPr>
            <w:tcW w:w="3325" w:type="dxa"/>
          </w:tcPr>
          <w:p w:rsidR="00261CCD" w:rsidRPr="00FE36FC" w:rsidRDefault="00261CCD" w:rsidP="00A6010A">
            <w:pPr>
              <w:pStyle w:val="GParagraphNumb"/>
              <w:numPr>
                <w:ilvl w:val="0"/>
                <w:numId w:val="0"/>
              </w:numPr>
            </w:pPr>
            <w:r w:rsidRPr="00FE36FC">
              <w:t>Telephone (Direct line)</w:t>
            </w:r>
          </w:p>
        </w:tc>
        <w:tc>
          <w:tcPr>
            <w:tcW w:w="5062" w:type="dxa"/>
          </w:tcPr>
          <w:p w:rsidR="00261CCD" w:rsidRPr="00FE36FC" w:rsidRDefault="00261CCD" w:rsidP="00A6010A">
            <w:pPr>
              <w:pStyle w:val="GParagraphNumb"/>
              <w:numPr>
                <w:ilvl w:val="0"/>
                <w:numId w:val="0"/>
              </w:numPr>
            </w:pPr>
          </w:p>
        </w:tc>
      </w:tr>
      <w:tr w:rsidR="00EC7BE4" w:rsidRPr="00FE36FC" w:rsidTr="00FE36FC">
        <w:tc>
          <w:tcPr>
            <w:tcW w:w="3325" w:type="dxa"/>
          </w:tcPr>
          <w:p w:rsidR="00EC7BE4" w:rsidRPr="00FE36FC" w:rsidRDefault="00EC7BE4" w:rsidP="00A6010A">
            <w:pPr>
              <w:pStyle w:val="GParagraphNumb"/>
              <w:numPr>
                <w:ilvl w:val="0"/>
                <w:numId w:val="0"/>
              </w:numPr>
            </w:pPr>
            <w:r w:rsidRPr="00FE36FC">
              <w:t>Mobile</w:t>
            </w:r>
          </w:p>
        </w:tc>
        <w:tc>
          <w:tcPr>
            <w:tcW w:w="5062" w:type="dxa"/>
          </w:tcPr>
          <w:p w:rsidR="00EC7BE4" w:rsidRPr="00FE36FC" w:rsidRDefault="00EC7BE4" w:rsidP="00A6010A">
            <w:pPr>
              <w:pStyle w:val="GParagraphNumb"/>
              <w:numPr>
                <w:ilvl w:val="0"/>
                <w:numId w:val="0"/>
              </w:numPr>
            </w:pPr>
          </w:p>
        </w:tc>
      </w:tr>
      <w:tr w:rsidR="00EC7BE4" w:rsidRPr="00FE36FC" w:rsidTr="00FE36FC">
        <w:tc>
          <w:tcPr>
            <w:tcW w:w="3325" w:type="dxa"/>
          </w:tcPr>
          <w:p w:rsidR="00EC7BE4" w:rsidRPr="00FE36FC" w:rsidRDefault="00EC7BE4" w:rsidP="00A6010A">
            <w:pPr>
              <w:pStyle w:val="GParagraphNumb"/>
              <w:numPr>
                <w:ilvl w:val="0"/>
                <w:numId w:val="0"/>
              </w:numPr>
            </w:pPr>
            <w:r w:rsidRPr="00FE36FC">
              <w:t>Email</w:t>
            </w:r>
          </w:p>
        </w:tc>
        <w:tc>
          <w:tcPr>
            <w:tcW w:w="5062" w:type="dxa"/>
          </w:tcPr>
          <w:p w:rsidR="00EC7BE4" w:rsidRPr="00FE36FC" w:rsidRDefault="00EC7BE4" w:rsidP="00A6010A">
            <w:pPr>
              <w:pStyle w:val="GParagraphNumb"/>
              <w:numPr>
                <w:ilvl w:val="0"/>
                <w:numId w:val="0"/>
              </w:numPr>
            </w:pPr>
          </w:p>
        </w:tc>
      </w:tr>
    </w:tbl>
    <w:p w:rsidR="00255109" w:rsidRPr="00FE36FC" w:rsidRDefault="00255109" w:rsidP="003C2F52">
      <w:pPr>
        <w:pStyle w:val="GUnnumb2"/>
        <w:rPr>
          <w:rFonts w:ascii="Arial" w:eastAsiaTheme="minorHAnsi" w:hAnsi="Arial" w:cstheme="minorBidi"/>
          <w:b w:val="0"/>
          <w:bCs w:val="0"/>
          <w:caps w:val="0"/>
          <w:color w:val="auto"/>
          <w:sz w:val="20"/>
          <w:szCs w:val="22"/>
        </w:rPr>
      </w:pPr>
      <w:bookmarkStart w:id="1" w:name="_Toc476505796"/>
    </w:p>
    <w:p w:rsidR="00255109" w:rsidRPr="00FE36FC" w:rsidRDefault="00255109">
      <w:pPr>
        <w:rPr>
          <w:rFonts w:eastAsiaTheme="minorHAnsi" w:cstheme="minorBidi"/>
        </w:rPr>
      </w:pPr>
      <w:r w:rsidRPr="00FE36FC">
        <w:rPr>
          <w:rFonts w:eastAsiaTheme="minorHAnsi" w:cstheme="minorBidi"/>
          <w:b/>
          <w:bCs/>
          <w:caps/>
        </w:rPr>
        <w:br w:type="page"/>
      </w:r>
    </w:p>
    <w:p w:rsidR="007F78B5" w:rsidRPr="00FE36FC" w:rsidRDefault="00CA695E" w:rsidP="001555EF">
      <w:pPr>
        <w:pStyle w:val="GUnnumb2"/>
        <w:rPr>
          <w:rFonts w:hint="eastAsia"/>
        </w:rPr>
      </w:pPr>
      <w:r w:rsidRPr="00FE36FC">
        <w:lastRenderedPageBreak/>
        <w:t xml:space="preserve">Background and </w:t>
      </w:r>
      <w:r w:rsidR="006B1224" w:rsidRPr="00FE36FC">
        <w:t>Instructions</w:t>
      </w:r>
      <w:bookmarkEnd w:id="1"/>
    </w:p>
    <w:p w:rsidR="00021115" w:rsidRPr="00FE3184" w:rsidRDefault="001561A9" w:rsidP="001555EF">
      <w:pPr>
        <w:pStyle w:val="GParagraphNumb"/>
        <w:numPr>
          <w:ilvl w:val="0"/>
          <w:numId w:val="0"/>
        </w:numPr>
        <w:spacing w:before="0" w:after="0" w:line="360" w:lineRule="auto"/>
        <w:rPr>
          <w:highlight w:val="yellow"/>
        </w:rPr>
      </w:pPr>
      <w:r w:rsidRPr="00FE36FC">
        <w:t>The Independent Communications Authority of South Africa (“</w:t>
      </w:r>
      <w:r w:rsidR="00021115" w:rsidRPr="00FE36FC">
        <w:t>ICASA</w:t>
      </w:r>
      <w:r w:rsidRPr="00FE36FC">
        <w:t>”)</w:t>
      </w:r>
      <w:r w:rsidR="00021115" w:rsidRPr="00FE36FC">
        <w:t xml:space="preserve"> is conducting </w:t>
      </w:r>
      <w:r w:rsidR="00CB1D68" w:rsidRPr="00FE36FC">
        <w:t>an assessment on the End-</w:t>
      </w:r>
      <w:r w:rsidR="00987E02" w:rsidRPr="00FE36FC">
        <w:t>U</w:t>
      </w:r>
      <w:r w:rsidR="00CB1D68" w:rsidRPr="00FE36FC">
        <w:t xml:space="preserve">ser and Subscriber </w:t>
      </w:r>
      <w:r w:rsidR="00987E02" w:rsidRPr="00FE36FC">
        <w:t>S</w:t>
      </w:r>
      <w:r w:rsidR="00CB1D68" w:rsidRPr="00FE36FC">
        <w:t>ervice Charter Regulations</w:t>
      </w:r>
      <w:r w:rsidR="00987E02" w:rsidRPr="00FE36FC">
        <w:t>, Government Gazette No. 41613</w:t>
      </w:r>
      <w:r w:rsidR="00CB1D68" w:rsidRPr="00FE36FC">
        <w:t xml:space="preserve"> </w:t>
      </w:r>
      <w:r w:rsidR="00021115" w:rsidRPr="00FE36FC">
        <w:t>(“</w:t>
      </w:r>
      <w:r w:rsidR="00AD6AE6" w:rsidRPr="00FE36FC">
        <w:t xml:space="preserve">the </w:t>
      </w:r>
      <w:r w:rsidR="00CB1D68" w:rsidRPr="00FE36FC">
        <w:t>amendment Regulations</w:t>
      </w:r>
      <w:r w:rsidR="00021115" w:rsidRPr="00FE3184">
        <w:t xml:space="preserve">”). </w:t>
      </w:r>
      <w:r w:rsidR="00FE3184" w:rsidRPr="00FE3184">
        <w:t xml:space="preserve">The </w:t>
      </w:r>
      <w:r w:rsidR="00FE3184" w:rsidRPr="00FE3184">
        <w:t>outcome of this impact assessment would assist the Authority to better understand whether the amendment Regulations achieved the Authority’s expectations with regard to, among others, the voluntary reduction in out-of-bundle rates, changes in unfair business rules relating to data expiry rules, rollover of unused data, etc.</w:t>
      </w:r>
    </w:p>
    <w:p w:rsidR="00C17321" w:rsidRPr="00FE36FC" w:rsidRDefault="00C17321" w:rsidP="001555EF">
      <w:pPr>
        <w:pStyle w:val="GParagraphNumb"/>
        <w:numPr>
          <w:ilvl w:val="0"/>
          <w:numId w:val="0"/>
        </w:numPr>
        <w:spacing w:before="0" w:after="0" w:line="360" w:lineRule="auto"/>
      </w:pPr>
      <w:bookmarkStart w:id="2" w:name="_GoBack"/>
      <w:bookmarkEnd w:id="2"/>
    </w:p>
    <w:p w:rsidR="007F78B5" w:rsidRPr="00FE36FC" w:rsidRDefault="00331780" w:rsidP="001555EF">
      <w:pPr>
        <w:pStyle w:val="GParagraphNumb"/>
        <w:numPr>
          <w:ilvl w:val="0"/>
          <w:numId w:val="0"/>
        </w:numPr>
        <w:spacing w:before="0" w:after="0" w:line="360" w:lineRule="auto"/>
      </w:pPr>
      <w:r w:rsidRPr="00FE36FC">
        <w:t xml:space="preserve">The purpose of this questionnaire is to obtain information from </w:t>
      </w:r>
      <w:r w:rsidR="00544D7A" w:rsidRPr="00FE36FC">
        <w:t>stakeholders</w:t>
      </w:r>
      <w:r w:rsidR="00987E02" w:rsidRPr="00FE36FC">
        <w:t xml:space="preserve"> (i.e. licensees, end-users, etc.)</w:t>
      </w:r>
      <w:r w:rsidR="00544D7A" w:rsidRPr="00FE36FC">
        <w:t xml:space="preserve"> </w:t>
      </w:r>
      <w:r w:rsidR="00CB1D68" w:rsidRPr="00FE36FC">
        <w:t xml:space="preserve">in terms </w:t>
      </w:r>
      <w:r w:rsidR="006B0932">
        <w:t xml:space="preserve">of </w:t>
      </w:r>
      <w:r w:rsidR="00A10282" w:rsidRPr="00FE36FC">
        <w:t xml:space="preserve">section 4(3)(h) of the ICASA Act No. 13 of 2000 and </w:t>
      </w:r>
      <w:r w:rsidR="00CB1D68" w:rsidRPr="00FE36FC">
        <w:t xml:space="preserve">regulation 9 of the </w:t>
      </w:r>
      <w:r w:rsidR="00CB1D68" w:rsidRPr="00FE36FC">
        <w:rPr>
          <w:lang w:val="en-ZA"/>
        </w:rPr>
        <w:t xml:space="preserve">Standard Terms and Conditions Regulations, </w:t>
      </w:r>
      <w:r w:rsidR="00A10282" w:rsidRPr="00FE36FC">
        <w:rPr>
          <w:lang w:val="en-ZA"/>
        </w:rPr>
        <w:t>Government Gazette No</w:t>
      </w:r>
      <w:r w:rsidRPr="00FE36FC">
        <w:t>.</w:t>
      </w:r>
      <w:r w:rsidR="00A10282" w:rsidRPr="00FE36FC">
        <w:t xml:space="preserve"> 39875.</w:t>
      </w:r>
      <w:r w:rsidR="002E48E2" w:rsidRPr="00FE36FC">
        <w:t xml:space="preserve"> R</w:t>
      </w:r>
      <w:r w:rsidR="00AD6AE6" w:rsidRPr="00FE36FC">
        <w:t xml:space="preserve">espondents are invited </w:t>
      </w:r>
      <w:r w:rsidR="007F78B5" w:rsidRPr="00FE36FC">
        <w:t>to add valuable input</w:t>
      </w:r>
      <w:r w:rsidR="00E37A9A" w:rsidRPr="00FE36FC">
        <w:t xml:space="preserve"> into</w:t>
      </w:r>
      <w:r w:rsidR="007F78B5" w:rsidRPr="00FE36FC">
        <w:t xml:space="preserve"> the </w:t>
      </w:r>
      <w:r w:rsidR="000F68C4" w:rsidRPr="00FE36FC">
        <w:t>assessment</w:t>
      </w:r>
      <w:r w:rsidR="007F78B5" w:rsidRPr="00FE36FC">
        <w:t xml:space="preserve"> by completing the relevant sections of the questionnaire </w:t>
      </w:r>
      <w:r w:rsidR="00544D7A" w:rsidRPr="00FE36FC">
        <w:t>that follows</w:t>
      </w:r>
      <w:r w:rsidR="007F78B5" w:rsidRPr="00FE36FC">
        <w:t>.</w:t>
      </w:r>
      <w:r w:rsidR="002E48E2" w:rsidRPr="00FE36FC">
        <w:t xml:space="preserve"> </w:t>
      </w:r>
      <w:r w:rsidR="00AC2A32" w:rsidRPr="00FE36FC">
        <w:t>Please</w:t>
      </w:r>
      <w:r w:rsidR="002E48E2" w:rsidRPr="00FE36FC">
        <w:t xml:space="preserve"> complete the survey as accurately as possible.</w:t>
      </w:r>
    </w:p>
    <w:p w:rsidR="00C17321" w:rsidRPr="00FE36FC" w:rsidRDefault="00C17321" w:rsidP="001555EF">
      <w:pPr>
        <w:pStyle w:val="GParagraphNumb"/>
        <w:numPr>
          <w:ilvl w:val="0"/>
          <w:numId w:val="0"/>
        </w:numPr>
        <w:spacing w:before="0" w:after="0" w:line="360" w:lineRule="auto"/>
      </w:pPr>
    </w:p>
    <w:p w:rsidR="001561A9" w:rsidRPr="00FE36FC" w:rsidRDefault="001561A9" w:rsidP="001555EF">
      <w:pPr>
        <w:pStyle w:val="GParagraphNumb"/>
        <w:numPr>
          <w:ilvl w:val="0"/>
          <w:numId w:val="0"/>
        </w:numPr>
        <w:spacing w:before="0" w:after="0" w:line="360" w:lineRule="auto"/>
      </w:pPr>
      <w:r w:rsidRPr="00FE36FC">
        <w:t>Should a respondent be of the view that</w:t>
      </w:r>
      <w:r w:rsidR="006B0932">
        <w:t xml:space="preserve"> the</w:t>
      </w:r>
      <w:r w:rsidRPr="00FE36FC">
        <w:t xml:space="preserve"> information submitted is confidential, the respondent must take steps envisaged in section 4D of the ICASA Act to claim confidential treatment for such information.</w:t>
      </w:r>
    </w:p>
    <w:p w:rsidR="00C17321" w:rsidRPr="00FE36FC" w:rsidRDefault="00C17321" w:rsidP="001555EF">
      <w:pPr>
        <w:pStyle w:val="GParagraphNumb"/>
        <w:numPr>
          <w:ilvl w:val="0"/>
          <w:numId w:val="0"/>
        </w:numPr>
        <w:spacing w:before="0" w:after="0" w:line="360" w:lineRule="auto"/>
      </w:pPr>
    </w:p>
    <w:p w:rsidR="00C17321" w:rsidRPr="00FE36FC" w:rsidRDefault="002E48E2" w:rsidP="001555EF">
      <w:pPr>
        <w:pStyle w:val="GParagraphNumb"/>
        <w:numPr>
          <w:ilvl w:val="0"/>
          <w:numId w:val="0"/>
        </w:numPr>
        <w:spacing w:before="0" w:after="0" w:line="360" w:lineRule="auto"/>
        <w:rPr>
          <w:rFonts w:cs="Arial"/>
          <w:szCs w:val="20"/>
        </w:rPr>
      </w:pPr>
      <w:r w:rsidRPr="00FE36FC">
        <w:t>Should there be any questions or further clarif</w:t>
      </w:r>
      <w:r w:rsidR="001561A9" w:rsidRPr="00FE36FC">
        <w:t xml:space="preserve">ication required, </w:t>
      </w:r>
      <w:r w:rsidR="0018101C" w:rsidRPr="00FE36FC">
        <w:t xml:space="preserve">kindly address your questions to </w:t>
      </w:r>
      <w:r w:rsidR="00A10282" w:rsidRPr="00FE36FC">
        <w:t xml:space="preserve">Mr. </w:t>
      </w:r>
      <w:proofErr w:type="spellStart"/>
      <w:r w:rsidR="00FE36FC" w:rsidRPr="00FE36FC">
        <w:t>Leweng</w:t>
      </w:r>
      <w:proofErr w:type="spellEnd"/>
      <w:r w:rsidR="00FE36FC" w:rsidRPr="00FE36FC">
        <w:t xml:space="preserve"> </w:t>
      </w:r>
      <w:proofErr w:type="spellStart"/>
      <w:r w:rsidR="00FE36FC" w:rsidRPr="00FE36FC">
        <w:t>Mphahlele</w:t>
      </w:r>
      <w:proofErr w:type="spellEnd"/>
      <w:r w:rsidR="00A10282" w:rsidRPr="00FE36FC">
        <w:t xml:space="preserve"> </w:t>
      </w:r>
      <w:r w:rsidR="0018101C" w:rsidRPr="00FE36FC">
        <w:rPr>
          <w:rFonts w:cs="Arial"/>
          <w:szCs w:val="20"/>
        </w:rPr>
        <w:t>(</w:t>
      </w:r>
      <w:hyperlink r:id="rId8" w:history="1">
        <w:r w:rsidR="00FE36FC" w:rsidRPr="00FE36FC">
          <w:rPr>
            <w:rStyle w:val="Hyperlink"/>
            <w:rFonts w:cs="Arial"/>
            <w:szCs w:val="20"/>
            <w:shd w:val="clear" w:color="auto" w:fill="FFFFFF"/>
          </w:rPr>
          <w:t>lmphahlele@icasa.org.za</w:t>
        </w:r>
      </w:hyperlink>
      <w:r w:rsidR="0018101C" w:rsidRPr="00FE36FC">
        <w:rPr>
          <w:rFonts w:cs="Arial"/>
          <w:szCs w:val="20"/>
        </w:rPr>
        <w:t xml:space="preserve">). </w:t>
      </w:r>
      <w:r w:rsidR="00C17321" w:rsidRPr="00FE36FC">
        <w:rPr>
          <w:rFonts w:cs="Arial"/>
          <w:szCs w:val="20"/>
        </w:rPr>
        <w:t xml:space="preserve"> </w:t>
      </w:r>
    </w:p>
    <w:p w:rsidR="00C17321" w:rsidRPr="00FE36FC" w:rsidRDefault="00C17321" w:rsidP="001555EF">
      <w:pPr>
        <w:pStyle w:val="GParagraphNumb"/>
        <w:numPr>
          <w:ilvl w:val="0"/>
          <w:numId w:val="0"/>
        </w:numPr>
        <w:spacing w:before="0" w:after="0" w:line="360" w:lineRule="auto"/>
        <w:rPr>
          <w:rFonts w:cs="Arial"/>
          <w:szCs w:val="20"/>
        </w:rPr>
      </w:pPr>
    </w:p>
    <w:p w:rsidR="002E48E2" w:rsidRPr="00FE36FC" w:rsidRDefault="00687ACA" w:rsidP="001555EF">
      <w:pPr>
        <w:pStyle w:val="GParagraphNumb"/>
        <w:numPr>
          <w:ilvl w:val="0"/>
          <w:numId w:val="0"/>
        </w:numPr>
        <w:spacing w:before="0" w:after="0" w:line="360" w:lineRule="auto"/>
      </w:pPr>
      <w:r w:rsidRPr="00FE36FC">
        <w:t>Stakeholders</w:t>
      </w:r>
      <w:r w:rsidR="00756218" w:rsidRPr="00FE36FC">
        <w:t xml:space="preserve"> must complete and submit data in terms of the questionnaire within </w:t>
      </w:r>
      <w:r w:rsidR="0075465A" w:rsidRPr="00FE36FC">
        <w:t>thirty</w:t>
      </w:r>
      <w:r w:rsidR="00756218" w:rsidRPr="00FE36FC">
        <w:t xml:space="preserve"> </w:t>
      </w:r>
      <w:r w:rsidR="002A1C13">
        <w:t xml:space="preserve">working </w:t>
      </w:r>
      <w:r w:rsidR="00756218" w:rsidRPr="00FE36FC">
        <w:t>(</w:t>
      </w:r>
      <w:r w:rsidR="00A10282" w:rsidRPr="00FE36FC">
        <w:t>3</w:t>
      </w:r>
      <w:r w:rsidR="00667A04" w:rsidRPr="00FE36FC">
        <w:t>0</w:t>
      </w:r>
      <w:r w:rsidR="00756218" w:rsidRPr="00FE36FC">
        <w:t xml:space="preserve">) days from the date </w:t>
      </w:r>
      <w:r w:rsidR="00C17321" w:rsidRPr="00FE36FC">
        <w:t xml:space="preserve">of publication of the </w:t>
      </w:r>
      <w:r w:rsidR="00826050">
        <w:t>notice and questionnaire.</w:t>
      </w:r>
    </w:p>
    <w:p w:rsidR="00C17321" w:rsidRPr="00FE36FC" w:rsidRDefault="00C17321" w:rsidP="001555EF">
      <w:pPr>
        <w:pStyle w:val="GParagraphNumb"/>
        <w:numPr>
          <w:ilvl w:val="0"/>
          <w:numId w:val="0"/>
        </w:numPr>
        <w:spacing w:before="0" w:after="0" w:line="360" w:lineRule="auto"/>
      </w:pPr>
    </w:p>
    <w:p w:rsidR="006B1224" w:rsidRPr="00FE36FC" w:rsidRDefault="007F78B5" w:rsidP="001555EF">
      <w:pPr>
        <w:pStyle w:val="GParagraphNumb"/>
        <w:numPr>
          <w:ilvl w:val="0"/>
          <w:numId w:val="0"/>
        </w:numPr>
        <w:spacing w:before="0" w:after="0" w:line="360" w:lineRule="auto"/>
      </w:pPr>
      <w:r w:rsidRPr="00FE36FC">
        <w:t>Thank you for taking</w:t>
      </w:r>
      <w:r w:rsidR="002E48E2" w:rsidRPr="00FE36FC">
        <w:t xml:space="preserve"> the time to complete the questionnaire. </w:t>
      </w:r>
    </w:p>
    <w:p w:rsidR="00AF4C5A" w:rsidRPr="00FE36FC" w:rsidRDefault="00AF4C5A">
      <w:pPr>
        <w:rPr>
          <w:rFonts w:ascii="Arial Bold" w:eastAsiaTheme="minorHAnsi" w:hAnsi="Arial Bold" w:cstheme="minorBidi"/>
          <w:b/>
          <w:caps/>
          <w:color w:val="262626"/>
          <w:sz w:val="36"/>
        </w:rPr>
      </w:pPr>
      <w:bookmarkStart w:id="3" w:name="_Toc248902048"/>
      <w:bookmarkStart w:id="4" w:name="_Toc283311921"/>
      <w:bookmarkStart w:id="5" w:name="_Toc283319901"/>
      <w:bookmarkStart w:id="6" w:name="_Toc283322068"/>
      <w:bookmarkStart w:id="7" w:name="_Toc283322956"/>
      <w:r w:rsidRPr="00FE36FC">
        <w:br w:type="page"/>
      </w:r>
    </w:p>
    <w:p w:rsidR="004A52B4" w:rsidRPr="00FE36FC" w:rsidRDefault="003C2F52" w:rsidP="001555EF">
      <w:pPr>
        <w:pStyle w:val="GUnnumb2"/>
        <w:spacing w:after="0" w:line="240" w:lineRule="auto"/>
        <w:rPr>
          <w:rFonts w:hint="eastAsia"/>
        </w:rPr>
      </w:pPr>
      <w:bookmarkStart w:id="8" w:name="_Toc476505797"/>
      <w:r w:rsidRPr="00FE36FC">
        <w:t xml:space="preserve">Section 1: </w:t>
      </w:r>
      <w:bookmarkEnd w:id="8"/>
      <w:r w:rsidR="00CB1D68" w:rsidRPr="00FE36FC">
        <w:t xml:space="preserve">REGULATION 8A </w:t>
      </w:r>
      <w:r w:rsidR="007501EA" w:rsidRPr="00FE36FC">
        <w:t>(VOICE AND SMS)</w:t>
      </w:r>
    </w:p>
    <w:p w:rsidR="004A4FCF" w:rsidRDefault="004A4FCF" w:rsidP="001555EF">
      <w:pPr>
        <w:pStyle w:val="GParagraphNumb"/>
        <w:numPr>
          <w:ilvl w:val="0"/>
          <w:numId w:val="0"/>
        </w:numPr>
        <w:spacing w:after="0" w:line="240" w:lineRule="auto"/>
      </w:pPr>
      <w:r>
        <w:t>R</w:t>
      </w:r>
      <w:r w:rsidRPr="00FE36FC">
        <w:t xml:space="preserve">egulation 8A </w:t>
      </w:r>
      <w:r>
        <w:t>provides that l</w:t>
      </w:r>
      <w:r w:rsidR="0075465A" w:rsidRPr="00FE36FC">
        <w:t xml:space="preserve">icensees </w:t>
      </w:r>
      <w:r>
        <w:t>must:</w:t>
      </w:r>
    </w:p>
    <w:p w:rsidR="00AF1E3D" w:rsidRDefault="0075465A" w:rsidP="001555EF">
      <w:pPr>
        <w:pStyle w:val="GParagraphNumb"/>
        <w:numPr>
          <w:ilvl w:val="0"/>
          <w:numId w:val="15"/>
        </w:numPr>
        <w:spacing w:after="0" w:line="240" w:lineRule="auto"/>
      </w:pPr>
      <w:r w:rsidRPr="00FE36FC">
        <w:t>send voice and SMS services usage notifications</w:t>
      </w:r>
      <w:r w:rsidR="00AF1E3D">
        <w:t>;</w:t>
      </w:r>
      <w:r w:rsidRPr="00FE36FC">
        <w:t xml:space="preserve"> </w:t>
      </w:r>
    </w:p>
    <w:p w:rsidR="00AF1E3D" w:rsidRDefault="0075465A" w:rsidP="00AF1E3D">
      <w:pPr>
        <w:pStyle w:val="GParagraphNumb"/>
        <w:numPr>
          <w:ilvl w:val="0"/>
          <w:numId w:val="15"/>
        </w:numPr>
        <w:spacing w:after="0" w:line="240" w:lineRule="auto"/>
      </w:pPr>
      <w:r w:rsidRPr="00FE36FC">
        <w:t>provide post-paid users with an option to buy additional voice and SMS services</w:t>
      </w:r>
      <w:r w:rsidR="006B0932">
        <w:t>;</w:t>
      </w:r>
      <w:r w:rsidR="00AF1E3D">
        <w:t xml:space="preserve"> and</w:t>
      </w:r>
      <w:r w:rsidRPr="00FE36FC">
        <w:t xml:space="preserve"> </w:t>
      </w:r>
    </w:p>
    <w:p w:rsidR="00D17FEA" w:rsidRPr="00FE36FC" w:rsidRDefault="009168DB" w:rsidP="001555EF">
      <w:pPr>
        <w:pStyle w:val="GParagraphNumb"/>
        <w:numPr>
          <w:ilvl w:val="0"/>
          <w:numId w:val="15"/>
        </w:numPr>
        <w:spacing w:after="0" w:line="240" w:lineRule="auto"/>
      </w:pPr>
      <w:r w:rsidRPr="00FE36FC">
        <w:t xml:space="preserve">automatically </w:t>
      </w:r>
      <w:r w:rsidR="0075465A" w:rsidRPr="00FE36FC">
        <w:t>block usage of the relevant services where post-paid or hybrid user did not buy additional voice and SMS services upon depletion of voice or SMS bundles</w:t>
      </w:r>
      <w:r w:rsidR="006C2D0C" w:rsidRPr="00FE36FC">
        <w:t xml:space="preserve">. </w:t>
      </w:r>
      <w:r w:rsidR="0075465A" w:rsidRPr="00FE36FC">
        <w:t xml:space="preserve"> </w:t>
      </w:r>
    </w:p>
    <w:p w:rsidR="007501EA" w:rsidRPr="00FE36FC" w:rsidRDefault="007501EA" w:rsidP="00284F57">
      <w:pPr>
        <w:pStyle w:val="GParagraphNumb"/>
        <w:numPr>
          <w:ilvl w:val="0"/>
          <w:numId w:val="0"/>
        </w:numPr>
        <w:ind w:left="-720"/>
      </w:pPr>
    </w:p>
    <w:p w:rsidR="007501EA" w:rsidRPr="00FE36FC" w:rsidRDefault="007501EA" w:rsidP="001555EF">
      <w:pPr>
        <w:pStyle w:val="GParagraphNumb"/>
        <w:numPr>
          <w:ilvl w:val="0"/>
          <w:numId w:val="0"/>
        </w:numPr>
        <w:rPr>
          <w:b/>
        </w:rPr>
      </w:pPr>
      <w:r w:rsidRPr="00FE36FC">
        <w:rPr>
          <w:b/>
        </w:rPr>
        <w:t>Licensees</w:t>
      </w:r>
    </w:p>
    <w:p w:rsidR="005A5971" w:rsidRDefault="005A5971" w:rsidP="001C7877">
      <w:pPr>
        <w:pStyle w:val="GParagraphNumb"/>
        <w:numPr>
          <w:ilvl w:val="0"/>
          <w:numId w:val="0"/>
        </w:numPr>
        <w:pBdr>
          <w:top w:val="single" w:sz="4" w:space="1" w:color="auto"/>
          <w:left w:val="single" w:sz="4" w:space="0" w:color="auto"/>
          <w:bottom w:val="single" w:sz="4" w:space="1" w:color="auto"/>
          <w:right w:val="single" w:sz="4" w:space="4" w:color="auto"/>
        </w:pBdr>
        <w:ind w:left="-90"/>
      </w:pPr>
      <w:bookmarkStart w:id="9" w:name="_Hlk17881952"/>
      <w:r w:rsidRPr="001C7877">
        <w:rPr>
          <w:b/>
        </w:rPr>
        <w:t>Question 1:</w:t>
      </w:r>
      <w:r>
        <w:t xml:space="preserve"> Please provide the monthly volume of voice (in minutes) consumed out of bundle from January 2018 to August 2019;</w:t>
      </w:r>
    </w:p>
    <w:p w:rsidR="005A5971" w:rsidRDefault="005A5971" w:rsidP="001C7877">
      <w:pPr>
        <w:pStyle w:val="GParagraphNumb"/>
        <w:numPr>
          <w:ilvl w:val="0"/>
          <w:numId w:val="0"/>
        </w:numPr>
        <w:pBdr>
          <w:top w:val="single" w:sz="4" w:space="1" w:color="auto"/>
          <w:left w:val="single" w:sz="4" w:space="0" w:color="auto"/>
          <w:bottom w:val="single" w:sz="4" w:space="1" w:color="auto"/>
          <w:right w:val="single" w:sz="4" w:space="4" w:color="auto"/>
        </w:pBdr>
        <w:ind w:left="-90"/>
      </w:pPr>
      <w:r w:rsidRPr="001C7877">
        <w:rPr>
          <w:b/>
        </w:rPr>
        <w:t>Question 2</w:t>
      </w:r>
      <w:r>
        <w:t>: Please provide the monthly voice revenue (in Rands) generated from out of bundle voice calls from January 2018 to August 2019;</w:t>
      </w:r>
    </w:p>
    <w:p w:rsidR="005A5971" w:rsidRDefault="005A5971" w:rsidP="001C7877">
      <w:pPr>
        <w:pStyle w:val="GParagraphNumb"/>
        <w:numPr>
          <w:ilvl w:val="0"/>
          <w:numId w:val="0"/>
        </w:numPr>
        <w:pBdr>
          <w:top w:val="single" w:sz="4" w:space="1" w:color="auto"/>
          <w:left w:val="single" w:sz="4" w:space="0" w:color="auto"/>
          <w:bottom w:val="single" w:sz="4" w:space="1" w:color="auto"/>
          <w:right w:val="single" w:sz="4" w:space="4" w:color="auto"/>
        </w:pBdr>
        <w:ind w:left="-90"/>
      </w:pPr>
      <w:r w:rsidRPr="001C7877">
        <w:rPr>
          <w:b/>
        </w:rPr>
        <w:t>Question 3:</w:t>
      </w:r>
      <w:r>
        <w:t xml:space="preserve"> Please provide the average monthly revenue per customer from out of bundle voice for the period January 2018 to August 2019;</w:t>
      </w:r>
    </w:p>
    <w:p w:rsidR="005A5971" w:rsidRDefault="005A5971" w:rsidP="001C7877">
      <w:pPr>
        <w:pStyle w:val="GParagraphNumb"/>
        <w:numPr>
          <w:ilvl w:val="0"/>
          <w:numId w:val="0"/>
        </w:numPr>
        <w:pBdr>
          <w:top w:val="single" w:sz="4" w:space="1" w:color="auto"/>
          <w:left w:val="single" w:sz="4" w:space="0" w:color="auto"/>
          <w:bottom w:val="single" w:sz="4" w:space="1" w:color="auto"/>
          <w:right w:val="single" w:sz="4" w:space="4" w:color="auto"/>
        </w:pBdr>
        <w:ind w:left="-90"/>
      </w:pPr>
      <w:r w:rsidRPr="001C7877">
        <w:rPr>
          <w:b/>
        </w:rPr>
        <w:t>Question 4</w:t>
      </w:r>
      <w:r>
        <w:t>: Please provide the monthly number of out-of-bundle voice users for the period January 2018  to August 2019 [please split by post-paid (including top-up) and prepaid]</w:t>
      </w:r>
    </w:p>
    <w:p w:rsidR="005A5971" w:rsidRDefault="005A5971" w:rsidP="001C7877">
      <w:pPr>
        <w:pStyle w:val="GParagraphNumb"/>
        <w:numPr>
          <w:ilvl w:val="0"/>
          <w:numId w:val="0"/>
        </w:numPr>
        <w:pBdr>
          <w:top w:val="single" w:sz="4" w:space="1" w:color="auto"/>
          <w:left w:val="single" w:sz="4" w:space="0" w:color="auto"/>
          <w:bottom w:val="single" w:sz="4" w:space="1" w:color="auto"/>
          <w:right w:val="single" w:sz="4" w:space="4" w:color="auto"/>
        </w:pBdr>
        <w:ind w:left="-90"/>
      </w:pPr>
      <w:r w:rsidRPr="001C7877">
        <w:rPr>
          <w:b/>
        </w:rPr>
        <w:t>Question 5:</w:t>
      </w:r>
      <w:r>
        <w:t xml:space="preserve"> Please provide the cost (direct and indirect) incurred by your firm to implement regulation 8A.</w:t>
      </w:r>
    </w:p>
    <w:bookmarkEnd w:id="9"/>
    <w:p w:rsidR="00667ABB" w:rsidRPr="00FE36FC" w:rsidRDefault="00667ABB" w:rsidP="00A60A64">
      <w:pPr>
        <w:pStyle w:val="GParagraphNumb"/>
        <w:numPr>
          <w:ilvl w:val="0"/>
          <w:numId w:val="0"/>
        </w:numPr>
        <w:ind w:left="-720"/>
        <w:rPr>
          <w:b/>
        </w:rPr>
      </w:pPr>
    </w:p>
    <w:p w:rsidR="00A60A64" w:rsidRPr="00FE36FC" w:rsidRDefault="003620B7" w:rsidP="001555EF">
      <w:pPr>
        <w:pStyle w:val="GParagraphNumb"/>
        <w:numPr>
          <w:ilvl w:val="0"/>
          <w:numId w:val="0"/>
        </w:numPr>
        <w:rPr>
          <w:b/>
        </w:rPr>
      </w:pPr>
      <w:r w:rsidRPr="00FE36FC">
        <w:rPr>
          <w:b/>
        </w:rPr>
        <w:t>End-users</w:t>
      </w:r>
    </w:p>
    <w:p w:rsidR="005A5971" w:rsidRDefault="00A60A64" w:rsidP="005A5971">
      <w:pPr>
        <w:pStyle w:val="GParagraphNumb"/>
        <w:numPr>
          <w:ilvl w:val="0"/>
          <w:numId w:val="0"/>
        </w:numPr>
        <w:pBdr>
          <w:top w:val="single" w:sz="4" w:space="1" w:color="auto"/>
          <w:left w:val="single" w:sz="4" w:space="4" w:color="auto"/>
          <w:bottom w:val="single" w:sz="4" w:space="1" w:color="auto"/>
          <w:right w:val="single" w:sz="4" w:space="4" w:color="auto"/>
        </w:pBdr>
      </w:pPr>
      <w:bookmarkStart w:id="10" w:name="_Hlk17882104"/>
      <w:r w:rsidRPr="00FE36FC">
        <w:rPr>
          <w:b/>
        </w:rPr>
        <w:t>Question 1</w:t>
      </w:r>
      <w:r w:rsidRPr="00FE36FC">
        <w:t xml:space="preserve">: </w:t>
      </w:r>
      <w:r w:rsidR="005A5971">
        <w:t>The notifications</w:t>
      </w:r>
      <w:r w:rsidR="00C53807">
        <w:t xml:space="preserve"> I received from my operator</w:t>
      </w:r>
      <w:r w:rsidR="005A5971">
        <w:t xml:space="preserve"> are easy to understand.</w:t>
      </w:r>
    </w:p>
    <w:p w:rsidR="005A5971" w:rsidRDefault="00C53807" w:rsidP="005A5971">
      <w:pPr>
        <w:pStyle w:val="GParagraphNumb"/>
        <w:numPr>
          <w:ilvl w:val="0"/>
          <w:numId w:val="0"/>
        </w:numPr>
        <w:pBdr>
          <w:top w:val="single" w:sz="4" w:space="1" w:color="auto"/>
          <w:left w:val="single" w:sz="4" w:space="4" w:color="auto"/>
          <w:bottom w:val="single" w:sz="4" w:space="1" w:color="auto"/>
          <w:right w:val="single" w:sz="4" w:space="4" w:color="auto"/>
        </w:pBdr>
      </w:pPr>
      <w:r w:rsidRPr="00C53807">
        <w:rPr>
          <w:noProof/>
        </w:rPr>
        <w:drawing>
          <wp:inline distT="0" distB="0" distL="0" distR="0">
            <wp:extent cx="2781300" cy="136734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5153" cy="1369237"/>
                    </a:xfrm>
                    <a:prstGeom prst="rect">
                      <a:avLst/>
                    </a:prstGeom>
                    <a:noFill/>
                    <a:ln>
                      <a:noFill/>
                    </a:ln>
                  </pic:spPr>
                </pic:pic>
              </a:graphicData>
            </a:graphic>
          </wp:inline>
        </w:drawing>
      </w:r>
    </w:p>
    <w:p w:rsidR="005A5971" w:rsidRDefault="005A5971" w:rsidP="005A5971">
      <w:pPr>
        <w:pStyle w:val="GParagraphNumb"/>
        <w:numPr>
          <w:ilvl w:val="0"/>
          <w:numId w:val="0"/>
        </w:numPr>
        <w:pBdr>
          <w:top w:val="single" w:sz="4" w:space="1" w:color="auto"/>
          <w:left w:val="single" w:sz="4" w:space="4" w:color="auto"/>
          <w:bottom w:val="single" w:sz="4" w:space="1" w:color="auto"/>
          <w:right w:val="single" w:sz="4" w:space="4" w:color="auto"/>
        </w:pBdr>
        <w:rPr>
          <w:b/>
        </w:rPr>
      </w:pPr>
      <w:r>
        <w:t>Motivate your response with reasons and examples if relevant.</w:t>
      </w:r>
    </w:p>
    <w:p w:rsidR="00A22BF9" w:rsidRDefault="005A5971" w:rsidP="005A5971">
      <w:pPr>
        <w:pStyle w:val="GParagraphNumb"/>
        <w:numPr>
          <w:ilvl w:val="0"/>
          <w:numId w:val="0"/>
        </w:numPr>
        <w:pBdr>
          <w:top w:val="single" w:sz="4" w:space="1" w:color="auto"/>
          <w:left w:val="single" w:sz="4" w:space="4" w:color="auto"/>
          <w:bottom w:val="single" w:sz="4" w:space="1" w:color="auto"/>
          <w:right w:val="single" w:sz="4" w:space="4" w:color="auto"/>
        </w:pBdr>
      </w:pPr>
      <w:r w:rsidRPr="001C7877">
        <w:rPr>
          <w:b/>
        </w:rPr>
        <w:t>Question 2:</w:t>
      </w:r>
      <w:r>
        <w:t xml:space="preserve"> </w:t>
      </w:r>
      <w:r w:rsidR="00C53807">
        <w:t>Did your operator automatically stop you from accessing voice when your voice minutes or voice bundle is depleted?</w:t>
      </w:r>
    </w:p>
    <w:p w:rsidR="005A5971" w:rsidRDefault="00D06DF5" w:rsidP="005A5971">
      <w:pPr>
        <w:pStyle w:val="GParagraphNumb"/>
        <w:numPr>
          <w:ilvl w:val="0"/>
          <w:numId w:val="0"/>
        </w:numPr>
        <w:pBdr>
          <w:top w:val="single" w:sz="4" w:space="1" w:color="auto"/>
          <w:left w:val="single" w:sz="4" w:space="4" w:color="auto"/>
          <w:bottom w:val="single" w:sz="4" w:space="1" w:color="auto"/>
          <w:right w:val="single" w:sz="4" w:space="4" w:color="auto"/>
        </w:pBdr>
      </w:pPr>
      <w:r w:rsidRPr="00D06DF5">
        <w:rPr>
          <w:noProof/>
        </w:rPr>
        <w:drawing>
          <wp:inline distT="0" distB="0" distL="0" distR="0">
            <wp:extent cx="3159882" cy="7937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6537" cy="810493"/>
                    </a:xfrm>
                    <a:prstGeom prst="rect">
                      <a:avLst/>
                    </a:prstGeom>
                    <a:noFill/>
                    <a:ln>
                      <a:noFill/>
                    </a:ln>
                  </pic:spPr>
                </pic:pic>
              </a:graphicData>
            </a:graphic>
          </wp:inline>
        </w:drawing>
      </w:r>
      <w:r w:rsidR="00C53807">
        <w:t xml:space="preserve"> </w:t>
      </w:r>
    </w:p>
    <w:p w:rsidR="005A5971" w:rsidRDefault="005A5971" w:rsidP="001C7877">
      <w:pPr>
        <w:pStyle w:val="GParagraphNumb"/>
        <w:numPr>
          <w:ilvl w:val="0"/>
          <w:numId w:val="0"/>
        </w:numPr>
        <w:pBdr>
          <w:top w:val="single" w:sz="4" w:space="1" w:color="auto"/>
          <w:left w:val="single" w:sz="4" w:space="4" w:color="auto"/>
          <w:bottom w:val="single" w:sz="4" w:space="1" w:color="auto"/>
          <w:right w:val="single" w:sz="4" w:space="4" w:color="auto"/>
        </w:pBdr>
      </w:pPr>
      <w:r>
        <w:t xml:space="preserve"> </w:t>
      </w:r>
    </w:p>
    <w:p w:rsidR="005A5971" w:rsidRDefault="00C53807" w:rsidP="00826050">
      <w:pPr>
        <w:pStyle w:val="GParagraphNumb"/>
        <w:numPr>
          <w:ilvl w:val="0"/>
          <w:numId w:val="0"/>
        </w:numPr>
        <w:pBdr>
          <w:top w:val="single" w:sz="4" w:space="1" w:color="auto"/>
          <w:left w:val="single" w:sz="4" w:space="4" w:color="auto"/>
          <w:bottom w:val="single" w:sz="4" w:space="1" w:color="auto"/>
          <w:right w:val="single" w:sz="4" w:space="4" w:color="auto"/>
        </w:pBdr>
        <w:jc w:val="left"/>
      </w:pPr>
      <w:r>
        <w:rPr>
          <w:b/>
        </w:rPr>
        <w:t>Question 3:</w:t>
      </w:r>
      <w:r>
        <w:t xml:space="preserve"> If the answer is to Question 2 is Yes, did this save you money from out-of-bundle charges? Motivate your response with reasons and examples</w:t>
      </w:r>
      <w:r w:rsidR="005A5971">
        <w:t xml:space="preserve"> </w:t>
      </w:r>
    </w:p>
    <w:p w:rsidR="00C53807" w:rsidRDefault="00A60A64" w:rsidP="001555EF">
      <w:pPr>
        <w:pStyle w:val="GParagraphNumb"/>
        <w:numPr>
          <w:ilvl w:val="0"/>
          <w:numId w:val="0"/>
        </w:numPr>
        <w:pBdr>
          <w:top w:val="single" w:sz="4" w:space="1" w:color="auto"/>
          <w:left w:val="single" w:sz="4" w:space="4" w:color="auto"/>
          <w:bottom w:val="single" w:sz="4" w:space="1" w:color="auto"/>
          <w:right w:val="single" w:sz="4" w:space="4" w:color="auto"/>
        </w:pBdr>
      </w:pPr>
      <w:r w:rsidRPr="00FE36FC">
        <w:rPr>
          <w:b/>
        </w:rPr>
        <w:t xml:space="preserve">Question </w:t>
      </w:r>
      <w:r w:rsidR="00C53807">
        <w:rPr>
          <w:b/>
        </w:rPr>
        <w:t>4</w:t>
      </w:r>
      <w:r w:rsidRPr="00FE36FC">
        <w:t xml:space="preserve">: </w:t>
      </w:r>
      <w:r w:rsidR="00C53807">
        <w:t>Did your operator give you an option to opt-in or</w:t>
      </w:r>
      <w:r w:rsidR="003620B7" w:rsidRPr="00FE36FC">
        <w:t xml:space="preserve"> opt-out of</w:t>
      </w:r>
      <w:r w:rsidR="008E2476">
        <w:t xml:space="preserve"> receiving</w:t>
      </w:r>
      <w:r w:rsidR="003620B7" w:rsidRPr="00FE36FC">
        <w:t xml:space="preserve"> </w:t>
      </w:r>
      <w:r w:rsidR="004F7BB5">
        <w:t xml:space="preserve">voice and SMS </w:t>
      </w:r>
      <w:r w:rsidR="003620B7" w:rsidRPr="00FE36FC">
        <w:t>usage notifications</w:t>
      </w:r>
      <w:r w:rsidR="00C53807">
        <w:t>?</w:t>
      </w:r>
      <w:r w:rsidR="003620B7" w:rsidRPr="00FE36FC">
        <w:t xml:space="preserve"> </w:t>
      </w:r>
    </w:p>
    <w:p w:rsidR="004A52B4" w:rsidRPr="00FE36FC" w:rsidRDefault="00C53807" w:rsidP="001555EF">
      <w:pPr>
        <w:pStyle w:val="GParagraphNumb"/>
        <w:numPr>
          <w:ilvl w:val="0"/>
          <w:numId w:val="0"/>
        </w:numPr>
        <w:pBdr>
          <w:top w:val="single" w:sz="4" w:space="1" w:color="auto"/>
          <w:left w:val="single" w:sz="4" w:space="4" w:color="auto"/>
          <w:bottom w:val="single" w:sz="4" w:space="1" w:color="auto"/>
          <w:right w:val="single" w:sz="4" w:space="4" w:color="auto"/>
        </w:pBdr>
      </w:pPr>
      <w:r>
        <w:rPr>
          <w:b/>
        </w:rPr>
        <w:t xml:space="preserve">Question 5: </w:t>
      </w:r>
      <w:r>
        <w:t xml:space="preserve">If you opted-out of receiving voice and SMS usage notification, </w:t>
      </w:r>
      <w:r w:rsidR="008E2476">
        <w:t xml:space="preserve">please </w:t>
      </w:r>
      <w:r w:rsidR="003620B7" w:rsidRPr="00FE36FC">
        <w:t>provide reasons for opting out of usage notifications</w:t>
      </w:r>
      <w:bookmarkEnd w:id="10"/>
      <w:r w:rsidR="00A60A64" w:rsidRPr="00FE36FC">
        <w:t>.</w:t>
      </w:r>
      <w:r w:rsidR="005171A9" w:rsidRPr="00FE36FC">
        <w:t xml:space="preserve"> </w:t>
      </w:r>
      <w:r w:rsidR="00220D73" w:rsidRPr="00FE36FC">
        <w:br w:type="page"/>
      </w:r>
    </w:p>
    <w:p w:rsidR="00B52A32" w:rsidRPr="00FE36FC" w:rsidRDefault="008B1524" w:rsidP="001555EF">
      <w:pPr>
        <w:pStyle w:val="GUnnumb2"/>
        <w:jc w:val="both"/>
        <w:rPr>
          <w:rFonts w:hint="eastAsia"/>
        </w:rPr>
      </w:pPr>
      <w:bookmarkStart w:id="11" w:name="_Toc476505798"/>
      <w:r w:rsidRPr="00FE36FC">
        <w:t xml:space="preserve">Section 2: </w:t>
      </w:r>
      <w:r w:rsidR="00CB1D68" w:rsidRPr="00FE36FC">
        <w:t>REGULATION 8B</w:t>
      </w:r>
    </w:p>
    <w:bookmarkEnd w:id="11"/>
    <w:p w:rsidR="00E93EEC" w:rsidRPr="00FE36FC" w:rsidRDefault="005171A9" w:rsidP="001555EF">
      <w:pPr>
        <w:pStyle w:val="GParagraphNumb"/>
        <w:numPr>
          <w:ilvl w:val="0"/>
          <w:numId w:val="0"/>
        </w:numPr>
      </w:pPr>
      <w:r w:rsidRPr="00FE36FC">
        <w:t>Regulation 8B governs business rules relating to out-of-bundle (“OOB”) practices and roll over of unused data as well as transfer of unused data.</w:t>
      </w:r>
    </w:p>
    <w:p w:rsidR="005171A9" w:rsidRPr="00FE36FC" w:rsidRDefault="005171A9" w:rsidP="001555EF">
      <w:pPr>
        <w:pStyle w:val="GParagraphNumb"/>
        <w:numPr>
          <w:ilvl w:val="0"/>
          <w:numId w:val="0"/>
        </w:numPr>
        <w:rPr>
          <w:b/>
        </w:rPr>
      </w:pPr>
      <w:r w:rsidRPr="00FE36FC">
        <w:t>Regulation 8B(1)(a)</w:t>
      </w:r>
      <w:r w:rsidR="00E3200D" w:rsidRPr="00FE36FC">
        <w:t xml:space="preserve"> </w:t>
      </w:r>
      <w:r w:rsidR="008E2476">
        <w:t>provides</w:t>
      </w:r>
      <w:r w:rsidR="00E3200D" w:rsidRPr="00FE36FC">
        <w:t xml:space="preserve"> that “ A Licensee must ensure that an end-user is </w:t>
      </w:r>
      <w:r w:rsidR="00DF2AA9" w:rsidRPr="00FE36FC">
        <w:t>sent data usage depletion notifications via SMS, push notification or any other applicable means when usage reaches 50%, 80% and 100% depletion of data bundles. End-users must be provided with an option to opt-out of data usage notifications.”</w:t>
      </w:r>
    </w:p>
    <w:p w:rsidR="00C17321" w:rsidRPr="00FE36FC" w:rsidRDefault="00C17321" w:rsidP="005171A9">
      <w:pPr>
        <w:pStyle w:val="GParagraphNumb"/>
        <w:numPr>
          <w:ilvl w:val="0"/>
          <w:numId w:val="0"/>
        </w:numPr>
        <w:ind w:left="-720"/>
        <w:rPr>
          <w:b/>
        </w:rPr>
      </w:pPr>
    </w:p>
    <w:p w:rsidR="005171A9" w:rsidRPr="00FE36FC" w:rsidRDefault="005171A9" w:rsidP="001555EF">
      <w:pPr>
        <w:pStyle w:val="GParagraphNumb"/>
        <w:numPr>
          <w:ilvl w:val="0"/>
          <w:numId w:val="0"/>
        </w:numPr>
        <w:rPr>
          <w:b/>
        </w:rPr>
      </w:pPr>
      <w:r w:rsidRPr="00FE36FC">
        <w:rPr>
          <w:b/>
        </w:rPr>
        <w:t>Licensees</w:t>
      </w:r>
    </w:p>
    <w:p w:rsidR="005A5971" w:rsidRDefault="005A5971" w:rsidP="005A5971">
      <w:pPr>
        <w:pStyle w:val="GParagraphNumb"/>
        <w:numPr>
          <w:ilvl w:val="0"/>
          <w:numId w:val="0"/>
        </w:numPr>
        <w:pBdr>
          <w:top w:val="single" w:sz="4" w:space="1" w:color="auto"/>
          <w:left w:val="single" w:sz="4" w:space="0" w:color="auto"/>
          <w:bottom w:val="single" w:sz="4" w:space="1" w:color="auto"/>
          <w:right w:val="single" w:sz="4" w:space="4" w:color="auto"/>
        </w:pBdr>
        <w:ind w:left="-90"/>
      </w:pPr>
      <w:bookmarkStart w:id="12" w:name="_Hlk17883221"/>
      <w:r w:rsidRPr="00B153D6">
        <w:rPr>
          <w:b/>
        </w:rPr>
        <w:t>Question 1:</w:t>
      </w:r>
      <w:r>
        <w:t xml:space="preserve"> Please provide the monthly volume of data (in MB) consumed out of bundle from January 2018 to August 2019;</w:t>
      </w:r>
    </w:p>
    <w:p w:rsidR="005A5971" w:rsidRDefault="005A5971" w:rsidP="005A5971">
      <w:pPr>
        <w:pStyle w:val="GParagraphNumb"/>
        <w:numPr>
          <w:ilvl w:val="0"/>
          <w:numId w:val="0"/>
        </w:numPr>
        <w:pBdr>
          <w:top w:val="single" w:sz="4" w:space="1" w:color="auto"/>
          <w:left w:val="single" w:sz="4" w:space="0" w:color="auto"/>
          <w:bottom w:val="single" w:sz="4" w:space="1" w:color="auto"/>
          <w:right w:val="single" w:sz="4" w:space="4" w:color="auto"/>
        </w:pBdr>
        <w:ind w:left="-90"/>
      </w:pPr>
      <w:r w:rsidRPr="00B153D6">
        <w:rPr>
          <w:b/>
        </w:rPr>
        <w:t>Question 2</w:t>
      </w:r>
      <w:r>
        <w:t>: Please provide the monthly data revenue (in Rands) generated from out of bundle data from January 2018 to August 2019;</w:t>
      </w:r>
    </w:p>
    <w:p w:rsidR="005A5971" w:rsidRDefault="005A5971" w:rsidP="005A5971">
      <w:pPr>
        <w:pStyle w:val="GParagraphNumb"/>
        <w:numPr>
          <w:ilvl w:val="0"/>
          <w:numId w:val="0"/>
        </w:numPr>
        <w:pBdr>
          <w:top w:val="single" w:sz="4" w:space="1" w:color="auto"/>
          <w:left w:val="single" w:sz="4" w:space="0" w:color="auto"/>
          <w:bottom w:val="single" w:sz="4" w:space="1" w:color="auto"/>
          <w:right w:val="single" w:sz="4" w:space="4" w:color="auto"/>
        </w:pBdr>
        <w:ind w:left="-90"/>
      </w:pPr>
      <w:r w:rsidRPr="00B153D6">
        <w:rPr>
          <w:b/>
        </w:rPr>
        <w:t>Question 3:</w:t>
      </w:r>
      <w:r>
        <w:t xml:space="preserve"> Please provide the average monthly revenue per customer from out of bundle data for the period January 2018 to August 2019;</w:t>
      </w:r>
    </w:p>
    <w:p w:rsidR="005A5971" w:rsidRDefault="005A5971" w:rsidP="005A5971">
      <w:pPr>
        <w:pStyle w:val="GParagraphNumb"/>
        <w:numPr>
          <w:ilvl w:val="0"/>
          <w:numId w:val="0"/>
        </w:numPr>
        <w:pBdr>
          <w:top w:val="single" w:sz="4" w:space="1" w:color="auto"/>
          <w:left w:val="single" w:sz="4" w:space="0" w:color="auto"/>
          <w:bottom w:val="single" w:sz="4" w:space="1" w:color="auto"/>
          <w:right w:val="single" w:sz="4" w:space="4" w:color="auto"/>
        </w:pBdr>
        <w:ind w:left="-90"/>
      </w:pPr>
      <w:r w:rsidRPr="00B153D6">
        <w:rPr>
          <w:b/>
        </w:rPr>
        <w:t>Question 4</w:t>
      </w:r>
      <w:r>
        <w:t>: Please provide the monthly number of out-of-bundle data users for the period January 2018  to August 2019 [please split by post-paid (including top-up) and prepaid]</w:t>
      </w:r>
    </w:p>
    <w:bookmarkEnd w:id="12"/>
    <w:p w:rsidR="005A5971" w:rsidRDefault="005A5971" w:rsidP="005A5971">
      <w:pPr>
        <w:pStyle w:val="GParagraphNumb"/>
        <w:numPr>
          <w:ilvl w:val="0"/>
          <w:numId w:val="0"/>
        </w:numPr>
        <w:pBdr>
          <w:top w:val="single" w:sz="4" w:space="1" w:color="auto"/>
          <w:left w:val="single" w:sz="4" w:space="0" w:color="auto"/>
          <w:bottom w:val="single" w:sz="4" w:space="1" w:color="auto"/>
          <w:right w:val="single" w:sz="4" w:space="4" w:color="auto"/>
        </w:pBdr>
        <w:ind w:left="-90"/>
      </w:pPr>
      <w:r w:rsidRPr="00B153D6">
        <w:rPr>
          <w:b/>
        </w:rPr>
        <w:t>Question 5:</w:t>
      </w:r>
      <w:r>
        <w:t xml:space="preserve"> Please provide the cost (direct and indirect) incurred by your firm to implement regulation 8B(1)a.</w:t>
      </w:r>
    </w:p>
    <w:p w:rsidR="005171A9" w:rsidRPr="00FE36FC" w:rsidRDefault="005171A9" w:rsidP="001555EF">
      <w:pPr>
        <w:pStyle w:val="GParagraphNumb"/>
        <w:numPr>
          <w:ilvl w:val="0"/>
          <w:numId w:val="0"/>
        </w:numPr>
        <w:rPr>
          <w:b/>
        </w:rPr>
      </w:pPr>
      <w:r w:rsidRPr="00FE36FC">
        <w:rPr>
          <w:b/>
        </w:rPr>
        <w:t>End-users</w:t>
      </w:r>
    </w:p>
    <w:p w:rsidR="005A5971" w:rsidRDefault="005A5971"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bookmarkStart w:id="13" w:name="_Hlk17882419"/>
      <w:r w:rsidRPr="005A5971">
        <w:rPr>
          <w:rFonts w:eastAsiaTheme="minorHAnsi" w:cstheme="minorBidi"/>
          <w:b/>
        </w:rPr>
        <w:t>Question 1</w:t>
      </w:r>
      <w:r w:rsidRPr="005A5971">
        <w:rPr>
          <w:rFonts w:eastAsiaTheme="minorHAnsi" w:cstheme="minorBidi"/>
        </w:rPr>
        <w:t xml:space="preserve">: </w:t>
      </w:r>
      <w:r w:rsidR="00A22BF9">
        <w:rPr>
          <w:rFonts w:eastAsiaTheme="minorHAnsi" w:cstheme="minorBidi"/>
        </w:rPr>
        <w:t xml:space="preserve">Do you think </w:t>
      </w:r>
      <w:r>
        <w:rPr>
          <w:rFonts w:eastAsiaTheme="minorHAnsi" w:cstheme="minorBidi"/>
        </w:rPr>
        <w:t xml:space="preserve">data </w:t>
      </w:r>
      <w:r w:rsidR="00A22BF9">
        <w:rPr>
          <w:rFonts w:eastAsiaTheme="minorHAnsi" w:cstheme="minorBidi"/>
        </w:rPr>
        <w:t xml:space="preserve">usage </w:t>
      </w:r>
      <w:r>
        <w:rPr>
          <w:rFonts w:eastAsiaTheme="minorHAnsi" w:cstheme="minorBidi"/>
        </w:rPr>
        <w:t xml:space="preserve">depletion </w:t>
      </w:r>
      <w:r w:rsidRPr="005A5971">
        <w:rPr>
          <w:rFonts w:eastAsiaTheme="minorHAnsi" w:cstheme="minorBidi"/>
        </w:rPr>
        <w:t>notifications are easy to understand.</w:t>
      </w:r>
    </w:p>
    <w:p w:rsidR="00A22BF9" w:rsidRPr="005A5971" w:rsidRDefault="00A22BF9"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r w:rsidRPr="00A22BF9">
        <w:rPr>
          <w:noProof/>
        </w:rPr>
        <w:drawing>
          <wp:inline distT="0" distB="0" distL="0" distR="0">
            <wp:extent cx="2442131" cy="111569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3549" cy="1134617"/>
                    </a:xfrm>
                    <a:prstGeom prst="rect">
                      <a:avLst/>
                    </a:prstGeom>
                    <a:noFill/>
                    <a:ln>
                      <a:noFill/>
                    </a:ln>
                  </pic:spPr>
                </pic:pic>
              </a:graphicData>
            </a:graphic>
          </wp:inline>
        </w:drawing>
      </w:r>
    </w:p>
    <w:p w:rsidR="005A5971" w:rsidRPr="005A5971" w:rsidRDefault="005A5971"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p>
    <w:p w:rsidR="005A5971" w:rsidRPr="005A5971" w:rsidRDefault="005A5971"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r w:rsidRPr="005A5971">
        <w:rPr>
          <w:rFonts w:eastAsiaTheme="minorHAnsi" w:cstheme="minorBidi"/>
          <w:b/>
        </w:rPr>
        <w:t>Question 2:</w:t>
      </w:r>
      <w:r w:rsidRPr="005A5971">
        <w:rPr>
          <w:rFonts w:eastAsiaTheme="minorHAnsi" w:cstheme="minorBidi"/>
        </w:rPr>
        <w:t xml:space="preserve"> </w:t>
      </w:r>
      <w:r w:rsidR="00A22BF9">
        <w:rPr>
          <w:rFonts w:eastAsiaTheme="minorHAnsi" w:cstheme="minorBidi"/>
        </w:rPr>
        <w:t>Did your operator provide you with an option to opt-out of data usage notifications</w:t>
      </w:r>
      <w:r w:rsidRPr="005A5971">
        <w:rPr>
          <w:rFonts w:eastAsiaTheme="minorHAnsi" w:cstheme="minorBidi"/>
        </w:rPr>
        <w:t>?</w:t>
      </w:r>
    </w:p>
    <w:p w:rsidR="005A5971" w:rsidRDefault="005A5971" w:rsidP="005A5971">
      <w:pPr>
        <w:pBdr>
          <w:top w:val="single" w:sz="4" w:space="1" w:color="auto"/>
          <w:left w:val="single" w:sz="4" w:space="4" w:color="auto"/>
          <w:bottom w:val="single" w:sz="4" w:space="1" w:color="auto"/>
          <w:right w:val="single" w:sz="4" w:space="4" w:color="auto"/>
        </w:pBdr>
        <w:tabs>
          <w:tab w:val="num" w:pos="567"/>
        </w:tabs>
        <w:spacing w:before="200" w:after="200" w:line="288" w:lineRule="auto"/>
        <w:ind w:left="0" w:firstLine="0"/>
        <w:jc w:val="both"/>
        <w:rPr>
          <w:rFonts w:eastAsiaTheme="minorHAnsi" w:cstheme="minorBidi"/>
        </w:rPr>
      </w:pPr>
      <w:r w:rsidRPr="005A5971">
        <w:rPr>
          <w:rFonts w:eastAsiaTheme="minorHAnsi" w:cstheme="minorBidi"/>
        </w:rPr>
        <w:t xml:space="preserve"> </w:t>
      </w:r>
    </w:p>
    <w:p w:rsidR="00A22BF9" w:rsidRPr="005A5971" w:rsidRDefault="00D06DF5" w:rsidP="005A5971">
      <w:pPr>
        <w:pBdr>
          <w:top w:val="single" w:sz="4" w:space="1" w:color="auto"/>
          <w:left w:val="single" w:sz="4" w:space="4" w:color="auto"/>
          <w:bottom w:val="single" w:sz="4" w:space="1" w:color="auto"/>
          <w:right w:val="single" w:sz="4" w:space="4" w:color="auto"/>
        </w:pBdr>
        <w:tabs>
          <w:tab w:val="num" w:pos="567"/>
        </w:tabs>
        <w:spacing w:before="200" w:after="200" w:line="288" w:lineRule="auto"/>
        <w:ind w:left="0" w:firstLine="0"/>
        <w:jc w:val="both"/>
        <w:rPr>
          <w:rFonts w:eastAsiaTheme="minorHAnsi" w:cstheme="minorBidi"/>
        </w:rPr>
      </w:pPr>
      <w:r w:rsidRPr="00D06DF5">
        <w:rPr>
          <w:noProof/>
        </w:rPr>
        <w:drawing>
          <wp:inline distT="0" distB="0" distL="0" distR="0">
            <wp:extent cx="2756841" cy="6692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766" cy="684567"/>
                    </a:xfrm>
                    <a:prstGeom prst="rect">
                      <a:avLst/>
                    </a:prstGeom>
                    <a:noFill/>
                    <a:ln>
                      <a:noFill/>
                    </a:ln>
                  </pic:spPr>
                </pic:pic>
              </a:graphicData>
            </a:graphic>
          </wp:inline>
        </w:drawing>
      </w:r>
    </w:p>
    <w:p w:rsidR="005171A9" w:rsidRPr="00FE36FC" w:rsidRDefault="005171A9" w:rsidP="005171A9">
      <w:pPr>
        <w:pStyle w:val="GParagraphNumb"/>
        <w:numPr>
          <w:ilvl w:val="0"/>
          <w:numId w:val="0"/>
        </w:numPr>
        <w:ind w:left="-720"/>
        <w:rPr>
          <w:b/>
          <w:u w:val="single"/>
        </w:rPr>
      </w:pPr>
      <w:bookmarkStart w:id="14" w:name="_Toc476505799"/>
      <w:bookmarkEnd w:id="13"/>
    </w:p>
    <w:p w:rsidR="005171A9" w:rsidRPr="00FE36FC" w:rsidRDefault="005171A9" w:rsidP="001555EF">
      <w:pPr>
        <w:ind w:left="-90" w:firstLine="0"/>
        <w:rPr>
          <w:b/>
          <w:u w:val="single"/>
        </w:rPr>
      </w:pPr>
      <w:r w:rsidRPr="00FE36FC">
        <w:t>Regulation 8B(1)(</w:t>
      </w:r>
      <w:r w:rsidR="00E3200D" w:rsidRPr="00FE36FC">
        <w:t>c</w:t>
      </w:r>
      <w:r w:rsidRPr="00FE36FC">
        <w:t>)</w:t>
      </w:r>
      <w:r w:rsidR="00E3200D" w:rsidRPr="00FE36FC">
        <w:t xml:space="preserve"> </w:t>
      </w:r>
      <w:r w:rsidR="00BD7750">
        <w:t>provides that</w:t>
      </w:r>
      <w:r w:rsidR="00E3200D" w:rsidRPr="00FE36FC">
        <w:t xml:space="preserve"> “A Licensee must ensure that an end-user </w:t>
      </w:r>
      <w:r w:rsidR="00DF2AA9" w:rsidRPr="00FE36FC">
        <w:t>is provided with an option via SMS, push notification, USSD or any other applicable means to opt-in or opt-out of out-of-bundle data usage.”</w:t>
      </w:r>
    </w:p>
    <w:p w:rsidR="005171A9" w:rsidRPr="00FE36FC" w:rsidRDefault="005171A9" w:rsidP="001555EF">
      <w:pPr>
        <w:pStyle w:val="GParagraphNumb"/>
        <w:numPr>
          <w:ilvl w:val="0"/>
          <w:numId w:val="0"/>
        </w:numPr>
        <w:rPr>
          <w:b/>
        </w:rPr>
      </w:pPr>
      <w:r w:rsidRPr="00FE36FC">
        <w:rPr>
          <w:b/>
        </w:rPr>
        <w:t>Licensees</w:t>
      </w:r>
    </w:p>
    <w:p w:rsidR="00C33614" w:rsidRPr="00FE36FC" w:rsidRDefault="00C33614" w:rsidP="001555EF">
      <w:pPr>
        <w:pStyle w:val="GParagraphNumb"/>
        <w:numPr>
          <w:ilvl w:val="0"/>
          <w:numId w:val="0"/>
        </w:numPr>
        <w:pBdr>
          <w:top w:val="single" w:sz="4" w:space="1" w:color="auto"/>
          <w:left w:val="single" w:sz="4" w:space="4" w:color="auto"/>
          <w:bottom w:val="single" w:sz="4" w:space="0" w:color="auto"/>
          <w:right w:val="single" w:sz="4" w:space="4" w:color="auto"/>
        </w:pBdr>
        <w:ind w:left="-90"/>
      </w:pPr>
      <w:r w:rsidRPr="00FE36FC">
        <w:rPr>
          <w:b/>
        </w:rPr>
        <w:t xml:space="preserve">Question </w:t>
      </w:r>
      <w:r w:rsidR="005A5971">
        <w:rPr>
          <w:b/>
        </w:rPr>
        <w:t>1</w:t>
      </w:r>
      <w:r w:rsidRPr="00FE36FC">
        <w:rPr>
          <w:b/>
        </w:rPr>
        <w:t xml:space="preserve">: </w:t>
      </w:r>
      <w:r w:rsidRPr="00FE36FC">
        <w:t>Provide the number of users who opted-out o</w:t>
      </w:r>
      <w:r w:rsidR="00E465CD" w:rsidRPr="00FE36FC">
        <w:t>f</w:t>
      </w:r>
      <w:r w:rsidRPr="00FE36FC">
        <w:t xml:space="preserve"> out-of-bundle </w:t>
      </w:r>
      <w:r w:rsidR="00E465CD" w:rsidRPr="00FE36FC">
        <w:t xml:space="preserve">data </w:t>
      </w:r>
      <w:r w:rsidRPr="00FE36FC">
        <w:t xml:space="preserve">usage </w:t>
      </w:r>
      <w:r w:rsidR="00066894">
        <w:t>to date since</w:t>
      </w:r>
      <w:r w:rsidR="00E465CD" w:rsidRPr="00FE36FC">
        <w:t xml:space="preserve"> implementation of regulation 8B(1)(c)</w:t>
      </w:r>
      <w:r w:rsidR="00BD7750">
        <w:t>.</w:t>
      </w:r>
      <w:r w:rsidRPr="00FE36FC">
        <w:t xml:space="preserve"> </w:t>
      </w:r>
      <w:r w:rsidR="00066894">
        <w:t>Provide the split by post-paid (including top-up) and prepaid.</w:t>
      </w:r>
    </w:p>
    <w:p w:rsidR="00066894" w:rsidRPr="00FE36FC" w:rsidRDefault="00C33614" w:rsidP="00066894">
      <w:pPr>
        <w:pStyle w:val="GParagraphNumb"/>
        <w:numPr>
          <w:ilvl w:val="0"/>
          <w:numId w:val="0"/>
        </w:numPr>
        <w:pBdr>
          <w:top w:val="single" w:sz="4" w:space="1" w:color="auto"/>
          <w:left w:val="single" w:sz="4" w:space="4" w:color="auto"/>
          <w:bottom w:val="single" w:sz="4" w:space="0" w:color="auto"/>
          <w:right w:val="single" w:sz="4" w:space="4" w:color="auto"/>
        </w:pBdr>
        <w:ind w:left="-90"/>
      </w:pPr>
      <w:r w:rsidRPr="00FE36FC">
        <w:rPr>
          <w:b/>
        </w:rPr>
        <w:t xml:space="preserve">Question </w:t>
      </w:r>
      <w:r w:rsidR="005A5971">
        <w:rPr>
          <w:b/>
        </w:rPr>
        <w:t>2</w:t>
      </w:r>
      <w:r w:rsidRPr="00FE36FC">
        <w:rPr>
          <w:b/>
        </w:rPr>
        <w:t xml:space="preserve">: </w:t>
      </w:r>
      <w:r w:rsidR="00066894">
        <w:t>P</w:t>
      </w:r>
      <w:r w:rsidRPr="00FE36FC">
        <w:t xml:space="preserve">rovide the number of users who did not opt-in </w:t>
      </w:r>
      <w:r w:rsidR="00E465CD" w:rsidRPr="00FE36FC">
        <w:t>t</w:t>
      </w:r>
      <w:r w:rsidRPr="00FE36FC">
        <w:t xml:space="preserve">o out-of-bundle usage </w:t>
      </w:r>
      <w:r w:rsidR="00066894">
        <w:t xml:space="preserve">to date since the </w:t>
      </w:r>
      <w:r w:rsidR="00E465CD" w:rsidRPr="00FE36FC">
        <w:t>implementation of regulation 8B(1)(c)</w:t>
      </w:r>
      <w:r w:rsidR="00066894">
        <w:t>. Provide the split by post-paid (including top-up) and prepaid.</w:t>
      </w:r>
    </w:p>
    <w:p w:rsidR="005171A9" w:rsidRPr="00FE36FC" w:rsidRDefault="005171A9" w:rsidP="001555EF">
      <w:pPr>
        <w:pStyle w:val="GParagraphNumb"/>
        <w:numPr>
          <w:ilvl w:val="0"/>
          <w:numId w:val="0"/>
        </w:numPr>
        <w:pBdr>
          <w:top w:val="single" w:sz="4" w:space="1" w:color="auto"/>
          <w:left w:val="single" w:sz="4" w:space="4" w:color="auto"/>
          <w:bottom w:val="single" w:sz="4" w:space="0" w:color="auto"/>
          <w:right w:val="single" w:sz="4" w:space="4" w:color="auto"/>
        </w:pBdr>
        <w:ind w:left="-90"/>
      </w:pPr>
      <w:r w:rsidRPr="00FE36FC">
        <w:rPr>
          <w:b/>
        </w:rPr>
        <w:t xml:space="preserve">Question </w:t>
      </w:r>
      <w:r w:rsidR="005A5971">
        <w:rPr>
          <w:b/>
        </w:rPr>
        <w:t>3</w:t>
      </w:r>
      <w:r w:rsidRPr="00FE36FC">
        <w:t xml:space="preserve">: </w:t>
      </w:r>
      <w:r w:rsidR="00066894">
        <w:t xml:space="preserve">Provide the </w:t>
      </w:r>
      <w:r w:rsidR="005A5971">
        <w:t xml:space="preserve">cost </w:t>
      </w:r>
      <w:r w:rsidR="005A5971" w:rsidRPr="00FE36FC">
        <w:t>(</w:t>
      </w:r>
      <w:r w:rsidR="00066894">
        <w:t xml:space="preserve">direct and indirect) incurred by your </w:t>
      </w:r>
      <w:r w:rsidR="0039208E">
        <w:t>firm</w:t>
      </w:r>
      <w:r w:rsidR="00066894">
        <w:t xml:space="preserve"> to implement </w:t>
      </w:r>
      <w:r w:rsidRPr="00FE36FC">
        <w:t>regulation 8B(1)(</w:t>
      </w:r>
      <w:r w:rsidR="00C33614" w:rsidRPr="00FE36FC">
        <w:t>c</w:t>
      </w:r>
      <w:r w:rsidRPr="00FE36FC">
        <w:t>).</w:t>
      </w:r>
    </w:p>
    <w:p w:rsidR="00976113" w:rsidRDefault="00976113">
      <w:pPr>
        <w:rPr>
          <w:rFonts w:eastAsiaTheme="minorHAnsi" w:cstheme="minorBidi"/>
          <w:b/>
        </w:rPr>
      </w:pPr>
      <w:r>
        <w:rPr>
          <w:b/>
        </w:rPr>
        <w:br w:type="page"/>
      </w:r>
    </w:p>
    <w:p w:rsidR="00667ABB" w:rsidRPr="00FE36FC" w:rsidRDefault="00667ABB" w:rsidP="005171A9">
      <w:pPr>
        <w:pStyle w:val="GParagraphNumb"/>
        <w:numPr>
          <w:ilvl w:val="0"/>
          <w:numId w:val="0"/>
        </w:numPr>
        <w:ind w:left="-720"/>
        <w:rPr>
          <w:b/>
        </w:rPr>
      </w:pPr>
    </w:p>
    <w:p w:rsidR="005171A9" w:rsidRPr="00FE36FC" w:rsidRDefault="005171A9" w:rsidP="001555EF">
      <w:pPr>
        <w:pStyle w:val="GParagraphNumb"/>
        <w:numPr>
          <w:ilvl w:val="0"/>
          <w:numId w:val="0"/>
        </w:numPr>
        <w:rPr>
          <w:b/>
        </w:rPr>
      </w:pPr>
      <w:bookmarkStart w:id="15" w:name="_Hlk17882749"/>
      <w:r w:rsidRPr="00FE36FC">
        <w:rPr>
          <w:b/>
        </w:rPr>
        <w:t>End-users</w:t>
      </w:r>
    </w:p>
    <w:p w:rsidR="005A5971" w:rsidRPr="005A5971" w:rsidRDefault="005A5971"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r w:rsidRPr="005A5971">
        <w:rPr>
          <w:rFonts w:eastAsiaTheme="minorHAnsi" w:cstheme="minorBidi"/>
          <w:b/>
        </w:rPr>
        <w:t>Question 1</w:t>
      </w:r>
      <w:r w:rsidRPr="005A5971">
        <w:rPr>
          <w:rFonts w:eastAsiaTheme="minorHAnsi" w:cstheme="minorBidi"/>
        </w:rPr>
        <w:t xml:space="preserve">: </w:t>
      </w:r>
      <w:bookmarkStart w:id="16" w:name="_Hlk17882493"/>
      <w:r w:rsidR="00C3502A">
        <w:rPr>
          <w:rFonts w:eastAsiaTheme="minorHAnsi" w:cstheme="minorBidi"/>
        </w:rPr>
        <w:t xml:space="preserve">Did your operator provide you with an </w:t>
      </w:r>
      <w:r>
        <w:t xml:space="preserve">option to opt-in or opt-out of out-of-bundle </w:t>
      </w:r>
      <w:bookmarkEnd w:id="16"/>
      <w:r>
        <w:t>data usage</w:t>
      </w:r>
      <w:r w:rsidR="00C3502A">
        <w:t>?</w:t>
      </w:r>
      <w:r w:rsidRPr="005A5971">
        <w:rPr>
          <w:rFonts w:eastAsiaTheme="minorHAnsi" w:cstheme="minorBidi"/>
        </w:rPr>
        <w:t>.</w:t>
      </w:r>
    </w:p>
    <w:p w:rsidR="005A5971" w:rsidRDefault="005A5971"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p>
    <w:p w:rsidR="00C3502A" w:rsidRPr="005A5971" w:rsidRDefault="00D06DF5"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r w:rsidRPr="00D06DF5">
        <w:rPr>
          <w:noProof/>
        </w:rPr>
        <w:drawing>
          <wp:inline distT="0" distB="0" distL="0" distR="0">
            <wp:extent cx="3388959" cy="1059180"/>
            <wp:effectExtent l="0" t="0" r="254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1302" cy="1106793"/>
                    </a:xfrm>
                    <a:prstGeom prst="rect">
                      <a:avLst/>
                    </a:prstGeom>
                    <a:noFill/>
                    <a:ln>
                      <a:noFill/>
                    </a:ln>
                  </pic:spPr>
                </pic:pic>
              </a:graphicData>
            </a:graphic>
          </wp:inline>
        </w:drawing>
      </w:r>
    </w:p>
    <w:p w:rsidR="005A5971" w:rsidRDefault="005A5971"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r w:rsidRPr="005A5971">
        <w:rPr>
          <w:rFonts w:eastAsiaTheme="minorHAnsi" w:cstheme="minorBidi"/>
        </w:rPr>
        <w:t xml:space="preserve"> </w:t>
      </w:r>
    </w:p>
    <w:p w:rsidR="005A5971" w:rsidRPr="005A5971" w:rsidRDefault="005A5971"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r w:rsidRPr="005A5971">
        <w:rPr>
          <w:b/>
        </w:rPr>
        <w:t xml:space="preserve">Question </w:t>
      </w:r>
      <w:r w:rsidR="00C3502A">
        <w:rPr>
          <w:b/>
        </w:rPr>
        <w:t>2</w:t>
      </w:r>
      <w:r w:rsidRPr="005A5971">
        <w:t>: If you</w:t>
      </w:r>
      <w:r w:rsidR="00C3502A">
        <w:t>r answer to Question 1 is Yes, did you</w:t>
      </w:r>
      <w:r w:rsidRPr="005A5971">
        <w:t xml:space="preserve"> opt-</w:t>
      </w:r>
      <w:r>
        <w:t>in</w:t>
      </w:r>
      <w:r w:rsidR="00C3502A">
        <w:t xml:space="preserve"> or opt-out of</w:t>
      </w:r>
      <w:r>
        <w:t xml:space="preserve"> out-of-bundle usage</w:t>
      </w:r>
      <w:r w:rsidR="00C3502A">
        <w:t>.</w:t>
      </w:r>
      <w:r w:rsidRPr="005A5971">
        <w:t xml:space="preserve"> </w:t>
      </w:r>
      <w:r w:rsidR="00C3502A">
        <w:t>P</w:t>
      </w:r>
      <w:r w:rsidRPr="005A5971">
        <w:t>lease provide reasons</w:t>
      </w:r>
      <w:r w:rsidR="00C3502A">
        <w:t>.</w:t>
      </w:r>
    </w:p>
    <w:p w:rsidR="005A5971" w:rsidRPr="00FE36FC" w:rsidRDefault="005A5971" w:rsidP="001555EF">
      <w:pPr>
        <w:pStyle w:val="GParagraphNumb"/>
        <w:numPr>
          <w:ilvl w:val="0"/>
          <w:numId w:val="0"/>
        </w:numPr>
        <w:pBdr>
          <w:top w:val="single" w:sz="4" w:space="1" w:color="auto"/>
          <w:left w:val="single" w:sz="4" w:space="4" w:color="auto"/>
          <w:bottom w:val="single" w:sz="4" w:space="1" w:color="auto"/>
          <w:right w:val="single" w:sz="4" w:space="4" w:color="auto"/>
        </w:pBdr>
      </w:pPr>
    </w:p>
    <w:bookmarkEnd w:id="15"/>
    <w:p w:rsidR="00D2247B" w:rsidRPr="00FE36FC" w:rsidRDefault="00D2247B" w:rsidP="00D2247B">
      <w:pPr>
        <w:pStyle w:val="GParagraphNumb"/>
        <w:numPr>
          <w:ilvl w:val="0"/>
          <w:numId w:val="0"/>
        </w:numPr>
        <w:ind w:left="-720"/>
      </w:pPr>
    </w:p>
    <w:p w:rsidR="00D2247B" w:rsidRPr="00FE36FC" w:rsidRDefault="00D2247B" w:rsidP="001555EF">
      <w:pPr>
        <w:pStyle w:val="GParagraphNumb"/>
        <w:numPr>
          <w:ilvl w:val="0"/>
          <w:numId w:val="0"/>
        </w:numPr>
        <w:rPr>
          <w:b/>
          <w:u w:val="single"/>
        </w:rPr>
      </w:pPr>
      <w:r w:rsidRPr="00FE36FC">
        <w:t xml:space="preserve">Regulation 8B(2) </w:t>
      </w:r>
      <w:r w:rsidR="0039208E">
        <w:t>provides</w:t>
      </w:r>
      <w:r w:rsidRPr="00FE36FC">
        <w:t xml:space="preserve"> that “Where an end-user does not opt-in to out-of-bundle data charge as per regulation 8B(1)(c) above, a Licensee must not permit any out-of-bundle data usage by an end-user until such time that an end-user purchases new data bundles or opt-in to out-of-bundle usage. In the event that an end-user does not make an election, whether to opt-in or opt-out of out of bundle usage, the Licensee may either immediately terminate data services or continue to provide data services, provided that the provision of the service shall be on the same terms and conditions applicable under in-bundle usage.”</w:t>
      </w:r>
    </w:p>
    <w:p w:rsidR="00D2247B" w:rsidRPr="00FE36FC" w:rsidRDefault="00D2247B" w:rsidP="001555EF">
      <w:pPr>
        <w:pStyle w:val="GParagraphNumb"/>
        <w:numPr>
          <w:ilvl w:val="0"/>
          <w:numId w:val="0"/>
        </w:numPr>
        <w:rPr>
          <w:b/>
        </w:rPr>
      </w:pPr>
      <w:r w:rsidRPr="00FE36FC">
        <w:rPr>
          <w:b/>
        </w:rPr>
        <w:t>Licensees</w:t>
      </w:r>
    </w:p>
    <w:p w:rsidR="00D2247B" w:rsidRPr="00FE36FC" w:rsidRDefault="00D2247B" w:rsidP="001555EF">
      <w:pPr>
        <w:pStyle w:val="GParagraphNumb"/>
        <w:numPr>
          <w:ilvl w:val="0"/>
          <w:numId w:val="0"/>
        </w:numPr>
        <w:pBdr>
          <w:top w:val="single" w:sz="4" w:space="1" w:color="auto"/>
          <w:left w:val="single" w:sz="4" w:space="4" w:color="auto"/>
          <w:bottom w:val="single" w:sz="4" w:space="0" w:color="auto"/>
          <w:right w:val="single" w:sz="4" w:space="4" w:color="auto"/>
        </w:pBdr>
      </w:pPr>
      <w:r w:rsidRPr="00FE36FC">
        <w:rPr>
          <w:b/>
        </w:rPr>
        <w:t xml:space="preserve">Question </w:t>
      </w:r>
      <w:r w:rsidR="00976113">
        <w:rPr>
          <w:b/>
        </w:rPr>
        <w:t>1</w:t>
      </w:r>
      <w:r w:rsidRPr="00FE36FC">
        <w:rPr>
          <w:b/>
        </w:rPr>
        <w:t xml:space="preserve">: </w:t>
      </w:r>
      <w:r w:rsidR="00DA21D8">
        <w:t>W</w:t>
      </w:r>
      <w:r w:rsidRPr="00FE36FC">
        <w:t>here an end-user d</w:t>
      </w:r>
      <w:r w:rsidR="00C672B8">
        <w:t>id</w:t>
      </w:r>
      <w:r w:rsidRPr="00FE36FC">
        <w:t xml:space="preserve"> not make an election to opt-in </w:t>
      </w:r>
      <w:r w:rsidR="00974363" w:rsidRPr="00FE36FC">
        <w:t xml:space="preserve">to </w:t>
      </w:r>
      <w:r w:rsidRPr="00FE36FC">
        <w:t xml:space="preserve">out-of-bundle </w:t>
      </w:r>
      <w:r w:rsidR="000E2BDC" w:rsidRPr="00FE36FC">
        <w:t xml:space="preserve">data </w:t>
      </w:r>
      <w:r w:rsidRPr="00FE36FC">
        <w:t>usage and you</w:t>
      </w:r>
      <w:r w:rsidR="00814B53">
        <w:t>r firm</w:t>
      </w:r>
      <w:r w:rsidRPr="00FE36FC">
        <w:t xml:space="preserve"> </w:t>
      </w:r>
      <w:r w:rsidR="00974363" w:rsidRPr="00FE36FC">
        <w:t xml:space="preserve">continue to </w:t>
      </w:r>
      <w:r w:rsidRPr="00FE36FC">
        <w:t>provide</w:t>
      </w:r>
      <w:r w:rsidR="00974363" w:rsidRPr="00FE36FC">
        <w:t xml:space="preserve"> data service </w:t>
      </w:r>
      <w:r w:rsidRPr="00FE36FC">
        <w:t>out-of-bundle</w:t>
      </w:r>
      <w:r w:rsidR="002B2D0A" w:rsidRPr="00FE36FC">
        <w:t>, provide details</w:t>
      </w:r>
      <w:r w:rsidR="000E2BDC" w:rsidRPr="00FE36FC">
        <w:t xml:space="preserve"> (</w:t>
      </w:r>
      <w:r w:rsidR="00814B53">
        <w:t>for example</w:t>
      </w:r>
      <w:bookmarkStart w:id="17" w:name="_Hlk17882861"/>
      <w:r w:rsidR="00814B53">
        <w:t>,</w:t>
      </w:r>
      <w:r w:rsidR="00976113" w:rsidRPr="00FE36FC">
        <w:t xml:space="preserve"> </w:t>
      </w:r>
      <w:r w:rsidR="000E2BDC" w:rsidRPr="00FE36FC">
        <w:t>terms and conditions</w:t>
      </w:r>
      <w:r w:rsidR="00976113">
        <w:t>, applicable out-of-bundle rate per MB</w:t>
      </w:r>
      <w:bookmarkEnd w:id="17"/>
      <w:r w:rsidR="000E2BDC" w:rsidRPr="00FE36FC">
        <w:t>)</w:t>
      </w:r>
      <w:r w:rsidR="002B2D0A" w:rsidRPr="00FE36FC">
        <w:t xml:space="preserve"> </w:t>
      </w:r>
      <w:r w:rsidR="00CB6439">
        <w:t xml:space="preserve">applicable to </w:t>
      </w:r>
      <w:r w:rsidR="00974363" w:rsidRPr="00FE36FC">
        <w:t>out-of-bundle usage</w:t>
      </w:r>
      <w:r w:rsidR="00CB6439">
        <w:t>.</w:t>
      </w:r>
    </w:p>
    <w:p w:rsidR="00D2247B" w:rsidRPr="00FE36FC" w:rsidRDefault="00974363" w:rsidP="001555EF">
      <w:pPr>
        <w:pStyle w:val="GParagraphNumb"/>
        <w:numPr>
          <w:ilvl w:val="0"/>
          <w:numId w:val="0"/>
        </w:numPr>
        <w:pBdr>
          <w:top w:val="single" w:sz="4" w:space="1" w:color="auto"/>
          <w:left w:val="single" w:sz="4" w:space="4" w:color="auto"/>
          <w:bottom w:val="single" w:sz="4" w:space="0" w:color="auto"/>
          <w:right w:val="single" w:sz="4" w:space="4" w:color="auto"/>
        </w:pBdr>
      </w:pPr>
      <w:r w:rsidRPr="00FE36FC">
        <w:rPr>
          <w:b/>
        </w:rPr>
        <w:t xml:space="preserve">Question </w:t>
      </w:r>
      <w:r w:rsidR="00976113">
        <w:rPr>
          <w:b/>
        </w:rPr>
        <w:t>2</w:t>
      </w:r>
      <w:r w:rsidRPr="00FE36FC">
        <w:t xml:space="preserve">: </w:t>
      </w:r>
      <w:r w:rsidR="00CB6439">
        <w:t xml:space="preserve">Provide the </w:t>
      </w:r>
      <w:r w:rsidR="005A5971">
        <w:t xml:space="preserve">cost </w:t>
      </w:r>
      <w:r w:rsidR="005A5971" w:rsidRPr="00FE36FC">
        <w:t>(</w:t>
      </w:r>
      <w:r w:rsidR="00CB6439">
        <w:t xml:space="preserve">direct and indirect) incurred by your firm to implement </w:t>
      </w:r>
      <w:r w:rsidRPr="00FE36FC">
        <w:t>regulation 8B(2).</w:t>
      </w:r>
    </w:p>
    <w:p w:rsidR="00D20241" w:rsidRDefault="00D20241" w:rsidP="001555EF">
      <w:pPr>
        <w:pStyle w:val="GParagraphNumb"/>
        <w:numPr>
          <w:ilvl w:val="0"/>
          <w:numId w:val="0"/>
        </w:numPr>
        <w:ind w:left="432" w:hanging="432"/>
      </w:pPr>
    </w:p>
    <w:p w:rsidR="005A5971" w:rsidRPr="005A5971" w:rsidRDefault="005A5971" w:rsidP="005A5971">
      <w:pPr>
        <w:spacing w:before="200" w:after="200" w:line="288" w:lineRule="auto"/>
        <w:ind w:left="0" w:firstLine="0"/>
        <w:jc w:val="both"/>
        <w:rPr>
          <w:rFonts w:eastAsiaTheme="minorHAnsi" w:cstheme="minorBidi"/>
          <w:b/>
        </w:rPr>
      </w:pPr>
      <w:r w:rsidRPr="005A5971">
        <w:rPr>
          <w:rFonts w:eastAsiaTheme="minorHAnsi" w:cstheme="minorBidi"/>
          <w:b/>
        </w:rPr>
        <w:t>End-users</w:t>
      </w:r>
    </w:p>
    <w:p w:rsidR="005A5971" w:rsidRPr="005A5971" w:rsidRDefault="005A5971"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bookmarkStart w:id="18" w:name="_Hlk17883611"/>
      <w:r w:rsidRPr="005A5971">
        <w:rPr>
          <w:rFonts w:eastAsiaTheme="minorHAnsi" w:cstheme="minorBidi"/>
          <w:b/>
        </w:rPr>
        <w:t>Question 1</w:t>
      </w:r>
      <w:bookmarkStart w:id="19" w:name="_Hlk17882906"/>
      <w:r w:rsidRPr="005A5971">
        <w:rPr>
          <w:rFonts w:eastAsiaTheme="minorHAnsi" w:cstheme="minorBidi"/>
        </w:rPr>
        <w:t xml:space="preserve">: </w:t>
      </w:r>
      <w:bookmarkEnd w:id="19"/>
      <w:r w:rsidR="00273DBB">
        <w:rPr>
          <w:rFonts w:eastAsiaTheme="minorHAnsi" w:cstheme="minorBidi"/>
        </w:rPr>
        <w:t>Are you aware of the option provided by your operator to opt-in to out-of-bundle data usage charge when your data bundle is finished?</w:t>
      </w:r>
    </w:p>
    <w:p w:rsidR="005A5971" w:rsidRDefault="005A5971"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p>
    <w:p w:rsidR="00C41BE7" w:rsidRPr="005A5971" w:rsidRDefault="00D06DF5"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r w:rsidRPr="00D06DF5">
        <w:rPr>
          <w:noProof/>
        </w:rPr>
        <w:drawing>
          <wp:inline distT="0" distB="0" distL="0" distR="0">
            <wp:extent cx="3124200" cy="838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4200" cy="838200"/>
                    </a:xfrm>
                    <a:prstGeom prst="rect">
                      <a:avLst/>
                    </a:prstGeom>
                    <a:noFill/>
                    <a:ln>
                      <a:noFill/>
                    </a:ln>
                  </pic:spPr>
                </pic:pic>
              </a:graphicData>
            </a:graphic>
          </wp:inline>
        </w:drawing>
      </w:r>
    </w:p>
    <w:p w:rsidR="005A5971" w:rsidRPr="005A5971" w:rsidRDefault="005A5971"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b/>
        </w:rPr>
      </w:pPr>
      <w:r w:rsidRPr="005A5971">
        <w:rPr>
          <w:rFonts w:eastAsiaTheme="minorHAnsi" w:cstheme="minorBidi"/>
        </w:rPr>
        <w:t>Motivate your response with reasons and examples if relevant.</w:t>
      </w:r>
    </w:p>
    <w:p w:rsidR="00D73879" w:rsidRPr="005A5971" w:rsidRDefault="005A5971" w:rsidP="00D73879">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r w:rsidRPr="005A5971">
        <w:rPr>
          <w:rFonts w:eastAsiaTheme="minorHAnsi" w:cstheme="minorBidi"/>
          <w:b/>
        </w:rPr>
        <w:t>Question 2:</w:t>
      </w:r>
      <w:r w:rsidRPr="005A5971">
        <w:rPr>
          <w:rFonts w:eastAsiaTheme="minorHAnsi" w:cstheme="minorBidi"/>
        </w:rPr>
        <w:t xml:space="preserve">  </w:t>
      </w:r>
      <w:r w:rsidR="00C41BE7">
        <w:rPr>
          <w:rFonts w:eastAsiaTheme="minorHAnsi" w:cstheme="minorBidi"/>
        </w:rPr>
        <w:t>Please provide details of what happens when you did not give instruct</w:t>
      </w:r>
      <w:r w:rsidR="00D73879">
        <w:rPr>
          <w:rFonts w:eastAsiaTheme="minorHAnsi" w:cstheme="minorBidi"/>
        </w:rPr>
        <w:t xml:space="preserve">ion to your operator to use data when your data bundle is finished. </w:t>
      </w:r>
      <w:r w:rsidR="00D73879" w:rsidRPr="005A5971">
        <w:rPr>
          <w:rFonts w:eastAsiaTheme="minorHAnsi" w:cstheme="minorBidi"/>
        </w:rPr>
        <w:t xml:space="preserve">Motivate your response with examples if relevant. </w:t>
      </w:r>
    </w:p>
    <w:p w:rsidR="005A5971" w:rsidRPr="005A5971" w:rsidRDefault="005A5971"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p>
    <w:p w:rsidR="005A5971" w:rsidRPr="005A5971" w:rsidRDefault="005A5971" w:rsidP="005A5971">
      <w:pPr>
        <w:pBdr>
          <w:top w:val="single" w:sz="4" w:space="1" w:color="auto"/>
          <w:left w:val="single" w:sz="4" w:space="4" w:color="auto"/>
          <w:bottom w:val="single" w:sz="4" w:space="1" w:color="auto"/>
          <w:right w:val="single" w:sz="4" w:space="4" w:color="auto"/>
        </w:pBdr>
        <w:tabs>
          <w:tab w:val="num" w:pos="567"/>
        </w:tabs>
        <w:spacing w:before="200" w:after="200" w:line="288" w:lineRule="auto"/>
        <w:ind w:left="0" w:firstLine="0"/>
        <w:jc w:val="both"/>
        <w:rPr>
          <w:rFonts w:eastAsiaTheme="minorHAnsi" w:cstheme="minorBidi"/>
        </w:rPr>
      </w:pPr>
      <w:r w:rsidRPr="005A5971">
        <w:rPr>
          <w:rFonts w:eastAsiaTheme="minorHAnsi" w:cstheme="minorBidi"/>
        </w:rPr>
        <w:t xml:space="preserve"> </w:t>
      </w:r>
    </w:p>
    <w:bookmarkEnd w:id="18"/>
    <w:p w:rsidR="005A5971" w:rsidRPr="005A5971" w:rsidRDefault="005A5971" w:rsidP="005A597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p>
    <w:p w:rsidR="005A5971" w:rsidRPr="00FE36FC" w:rsidRDefault="005A5971" w:rsidP="001555EF">
      <w:pPr>
        <w:pStyle w:val="GParagraphNumb"/>
        <w:numPr>
          <w:ilvl w:val="0"/>
          <w:numId w:val="0"/>
        </w:numPr>
        <w:ind w:left="432" w:hanging="432"/>
      </w:pPr>
    </w:p>
    <w:p w:rsidR="00D20241" w:rsidRPr="00FE36FC" w:rsidRDefault="00D20241" w:rsidP="001555EF">
      <w:pPr>
        <w:pStyle w:val="GParagraphNumb"/>
        <w:numPr>
          <w:ilvl w:val="0"/>
          <w:numId w:val="0"/>
        </w:numPr>
        <w:rPr>
          <w:b/>
          <w:u w:val="single"/>
        </w:rPr>
      </w:pPr>
      <w:r w:rsidRPr="00FE36FC">
        <w:t>Regulation 8B(3) states that “A Licensee must provide end-users with an option to roll over unused data before expiry date. In the event of unused data being rolled over, a Licensee shall in the first instance apply data usage against the rolled over data until that data is fully depleted, and thereafter against the newly allocated data.”</w:t>
      </w:r>
    </w:p>
    <w:p w:rsidR="00D20241" w:rsidRPr="00FE36FC" w:rsidRDefault="00D20241" w:rsidP="001555EF">
      <w:pPr>
        <w:pStyle w:val="GParagraphNumb"/>
        <w:numPr>
          <w:ilvl w:val="0"/>
          <w:numId w:val="0"/>
        </w:numPr>
        <w:rPr>
          <w:b/>
        </w:rPr>
      </w:pPr>
      <w:r w:rsidRPr="00FE36FC">
        <w:rPr>
          <w:b/>
        </w:rPr>
        <w:t>Licensees</w:t>
      </w:r>
    </w:p>
    <w:p w:rsidR="00863E9F" w:rsidRDefault="00D20241" w:rsidP="00863E9F">
      <w:pPr>
        <w:pStyle w:val="GParagraphNumb"/>
        <w:numPr>
          <w:ilvl w:val="0"/>
          <w:numId w:val="0"/>
        </w:numPr>
        <w:pBdr>
          <w:top w:val="single" w:sz="4" w:space="1" w:color="auto"/>
          <w:left w:val="single" w:sz="4" w:space="0" w:color="auto"/>
          <w:bottom w:val="single" w:sz="4" w:space="1" w:color="auto"/>
          <w:right w:val="single" w:sz="4" w:space="4" w:color="auto"/>
        </w:pBdr>
        <w:ind w:left="-90"/>
        <w:rPr>
          <w:b/>
        </w:rPr>
      </w:pPr>
      <w:bookmarkStart w:id="20" w:name="_Hlk17884068"/>
      <w:r w:rsidRPr="00FE36FC">
        <w:rPr>
          <w:b/>
        </w:rPr>
        <w:t xml:space="preserve">Question </w:t>
      </w:r>
      <w:r w:rsidR="00976113">
        <w:rPr>
          <w:b/>
        </w:rPr>
        <w:t>1</w:t>
      </w:r>
      <w:r w:rsidRPr="00FE36FC">
        <w:rPr>
          <w:b/>
        </w:rPr>
        <w:t xml:space="preserve">: </w:t>
      </w:r>
      <w:r w:rsidR="00CB6439">
        <w:t>Provide</w:t>
      </w:r>
      <w:r w:rsidR="00976113" w:rsidRPr="00FE36FC">
        <w:t xml:space="preserve"> </w:t>
      </w:r>
      <w:r w:rsidR="00D065DD" w:rsidRPr="00FE36FC">
        <w:t>terms and conditions applicable to roll over of unused data (</w:t>
      </w:r>
      <w:r w:rsidR="00CB6439">
        <w:t>for example, restriction on</w:t>
      </w:r>
      <w:r w:rsidR="00D065DD" w:rsidRPr="00FE36FC">
        <w:t xml:space="preserve"> n</w:t>
      </w:r>
      <w:r w:rsidR="00CB6439">
        <w:t>umber</w:t>
      </w:r>
      <w:r w:rsidR="00D065DD" w:rsidRPr="00FE36FC">
        <w:t xml:space="preserve"> of roll over(s), limit of roll over amount, roll over charges, etc.)</w:t>
      </w:r>
      <w:r w:rsidR="00CB6439">
        <w:t>.</w:t>
      </w:r>
      <w:r w:rsidR="00863E9F" w:rsidRPr="00863E9F">
        <w:rPr>
          <w:b/>
        </w:rPr>
        <w:t xml:space="preserve"> </w:t>
      </w:r>
    </w:p>
    <w:p w:rsidR="00863E9F" w:rsidRDefault="00863E9F" w:rsidP="00863E9F">
      <w:pPr>
        <w:pStyle w:val="GParagraphNumb"/>
        <w:numPr>
          <w:ilvl w:val="0"/>
          <w:numId w:val="0"/>
        </w:numPr>
        <w:pBdr>
          <w:top w:val="single" w:sz="4" w:space="1" w:color="auto"/>
          <w:left w:val="single" w:sz="4" w:space="0" w:color="auto"/>
          <w:bottom w:val="single" w:sz="4" w:space="1" w:color="auto"/>
          <w:right w:val="single" w:sz="4" w:space="4" w:color="auto"/>
        </w:pBdr>
        <w:ind w:left="-90"/>
      </w:pPr>
      <w:r w:rsidRPr="00B153D6">
        <w:rPr>
          <w:b/>
        </w:rPr>
        <w:t xml:space="preserve">Question </w:t>
      </w:r>
      <w:r>
        <w:rPr>
          <w:b/>
        </w:rPr>
        <w:t>2</w:t>
      </w:r>
      <w:r w:rsidRPr="00B153D6">
        <w:rPr>
          <w:b/>
        </w:rPr>
        <w:t>:</w:t>
      </w:r>
      <w:r>
        <w:t xml:space="preserve"> Please provide the monthly volume of data (in MB) rolled over from January 2018 to August 2019.</w:t>
      </w:r>
      <w:r w:rsidRPr="00863E9F">
        <w:t xml:space="preserve"> Provide the split by post-paid (including top-up) and prepaid</w:t>
      </w:r>
      <w:r>
        <w:t>;</w:t>
      </w:r>
    </w:p>
    <w:p w:rsidR="00863E9F" w:rsidRDefault="00863E9F" w:rsidP="00863E9F">
      <w:pPr>
        <w:pStyle w:val="GParagraphNumb"/>
        <w:numPr>
          <w:ilvl w:val="0"/>
          <w:numId w:val="0"/>
        </w:numPr>
        <w:pBdr>
          <w:top w:val="single" w:sz="4" w:space="1" w:color="auto"/>
          <w:left w:val="single" w:sz="4" w:space="0" w:color="auto"/>
          <w:bottom w:val="single" w:sz="4" w:space="1" w:color="auto"/>
          <w:right w:val="single" w:sz="4" w:space="4" w:color="auto"/>
        </w:pBdr>
        <w:ind w:left="-90"/>
      </w:pPr>
      <w:r w:rsidRPr="00B153D6">
        <w:rPr>
          <w:b/>
        </w:rPr>
        <w:t xml:space="preserve">Question </w:t>
      </w:r>
      <w:r>
        <w:rPr>
          <w:b/>
        </w:rPr>
        <w:t>3</w:t>
      </w:r>
      <w:r>
        <w:t xml:space="preserve">: Please provide the monthly data revenue (in Rands) generated from data roll-over from January 2018 to August 2019. </w:t>
      </w:r>
      <w:r w:rsidRPr="00863E9F">
        <w:t>Provide the split by post-paid (including top-up) and prepaid;</w:t>
      </w:r>
    </w:p>
    <w:p w:rsidR="00863E9F" w:rsidRDefault="00863E9F" w:rsidP="00863E9F">
      <w:pPr>
        <w:pStyle w:val="GParagraphNumb"/>
        <w:numPr>
          <w:ilvl w:val="0"/>
          <w:numId w:val="0"/>
        </w:numPr>
        <w:pBdr>
          <w:top w:val="single" w:sz="4" w:space="1" w:color="auto"/>
          <w:left w:val="single" w:sz="4" w:space="0" w:color="auto"/>
          <w:bottom w:val="single" w:sz="4" w:space="1" w:color="auto"/>
          <w:right w:val="single" w:sz="4" w:space="4" w:color="auto"/>
        </w:pBdr>
        <w:ind w:left="-90"/>
      </w:pPr>
      <w:r w:rsidRPr="00B153D6">
        <w:rPr>
          <w:b/>
        </w:rPr>
        <w:t xml:space="preserve">Question </w:t>
      </w:r>
      <w:r>
        <w:rPr>
          <w:b/>
        </w:rPr>
        <w:t>4</w:t>
      </w:r>
      <w:r w:rsidRPr="00B153D6">
        <w:rPr>
          <w:b/>
        </w:rPr>
        <w:t>:</w:t>
      </w:r>
      <w:r>
        <w:t xml:space="preserve"> Please provide the average monthly roll over revenue per customer for data for the period January 2018 to August 2019;</w:t>
      </w:r>
    </w:p>
    <w:bookmarkEnd w:id="20"/>
    <w:p w:rsidR="00863E9F" w:rsidRDefault="00863E9F" w:rsidP="00863E9F">
      <w:pPr>
        <w:pStyle w:val="GParagraphNumb"/>
        <w:numPr>
          <w:ilvl w:val="0"/>
          <w:numId w:val="0"/>
        </w:numPr>
        <w:pBdr>
          <w:top w:val="single" w:sz="4" w:space="1" w:color="auto"/>
          <w:left w:val="single" w:sz="4" w:space="0" w:color="auto"/>
          <w:bottom w:val="single" w:sz="4" w:space="1" w:color="auto"/>
          <w:right w:val="single" w:sz="4" w:space="4" w:color="auto"/>
        </w:pBdr>
        <w:ind w:left="-90"/>
      </w:pPr>
      <w:r w:rsidRPr="001C7877">
        <w:rPr>
          <w:b/>
        </w:rPr>
        <w:t xml:space="preserve">Question </w:t>
      </w:r>
      <w:r>
        <w:rPr>
          <w:b/>
        </w:rPr>
        <w:t>5</w:t>
      </w:r>
      <w:r w:rsidRPr="00863E9F">
        <w:t>: Provide the cost (direct and indirect) incurred by your firm to implement regulation 8B(3).</w:t>
      </w:r>
    </w:p>
    <w:p w:rsidR="00D20241" w:rsidRPr="00FE36FC" w:rsidRDefault="00D20241" w:rsidP="00D20241">
      <w:pPr>
        <w:rPr>
          <w:rFonts w:eastAsiaTheme="minorHAnsi" w:cstheme="minorBidi"/>
          <w:b/>
        </w:rPr>
      </w:pPr>
    </w:p>
    <w:p w:rsidR="00D20241" w:rsidRPr="00FE36FC" w:rsidRDefault="00D20241" w:rsidP="001555EF">
      <w:pPr>
        <w:pStyle w:val="GParagraphNumb"/>
        <w:numPr>
          <w:ilvl w:val="0"/>
          <w:numId w:val="0"/>
        </w:numPr>
        <w:rPr>
          <w:b/>
        </w:rPr>
      </w:pPr>
      <w:r w:rsidRPr="00FE36FC">
        <w:rPr>
          <w:b/>
        </w:rPr>
        <w:t>End-users</w:t>
      </w:r>
    </w:p>
    <w:p w:rsidR="00863E9F" w:rsidRPr="005A5971" w:rsidRDefault="00863E9F" w:rsidP="00863E9F">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bookmarkStart w:id="21" w:name="_Hlk17884351"/>
      <w:bookmarkStart w:id="22" w:name="_Hlk11834678"/>
      <w:r w:rsidRPr="005A5971">
        <w:rPr>
          <w:rFonts w:eastAsiaTheme="minorHAnsi" w:cstheme="minorBidi"/>
          <w:b/>
        </w:rPr>
        <w:t>Question 1</w:t>
      </w:r>
      <w:r w:rsidRPr="005A5971">
        <w:rPr>
          <w:rFonts w:eastAsiaTheme="minorHAnsi" w:cstheme="minorBidi"/>
        </w:rPr>
        <w:t xml:space="preserve">: </w:t>
      </w:r>
      <w:r w:rsidR="00D73879">
        <w:rPr>
          <w:rFonts w:eastAsiaTheme="minorHAnsi" w:cstheme="minorBidi"/>
        </w:rPr>
        <w:t xml:space="preserve">Does your operator provide you with an option to </w:t>
      </w:r>
      <w:r>
        <w:t>roll over</w:t>
      </w:r>
      <w:r w:rsidR="00D73879">
        <w:t xml:space="preserve"> unused data before expiry date?</w:t>
      </w:r>
    </w:p>
    <w:p w:rsidR="00863E9F" w:rsidRDefault="00863E9F" w:rsidP="00863E9F">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p>
    <w:p w:rsidR="00D73879" w:rsidRPr="005A5971" w:rsidRDefault="00D73879" w:rsidP="00863E9F">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r w:rsidRPr="00D73879">
        <w:rPr>
          <w:noProof/>
        </w:rPr>
        <w:drawing>
          <wp:inline distT="0" distB="0" distL="0" distR="0">
            <wp:extent cx="2702560" cy="8001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5031" cy="803792"/>
                    </a:xfrm>
                    <a:prstGeom prst="rect">
                      <a:avLst/>
                    </a:prstGeom>
                    <a:noFill/>
                    <a:ln>
                      <a:noFill/>
                    </a:ln>
                  </pic:spPr>
                </pic:pic>
              </a:graphicData>
            </a:graphic>
          </wp:inline>
        </w:drawing>
      </w:r>
    </w:p>
    <w:p w:rsidR="00511B31" w:rsidRPr="005A5971" w:rsidRDefault="00863E9F" w:rsidP="00511B3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b/>
        </w:rPr>
      </w:pPr>
      <w:r w:rsidRPr="005A5971">
        <w:rPr>
          <w:rFonts w:eastAsiaTheme="minorHAnsi" w:cstheme="minorBidi"/>
          <w:b/>
        </w:rPr>
        <w:t xml:space="preserve">Question </w:t>
      </w:r>
      <w:r>
        <w:rPr>
          <w:rFonts w:eastAsiaTheme="minorHAnsi" w:cstheme="minorBidi"/>
          <w:b/>
        </w:rPr>
        <w:t>2</w:t>
      </w:r>
      <w:r w:rsidRPr="005A5971">
        <w:rPr>
          <w:rFonts w:eastAsiaTheme="minorHAnsi" w:cstheme="minorBidi"/>
        </w:rPr>
        <w:t xml:space="preserve">: </w:t>
      </w:r>
      <w:r w:rsidR="00D73879">
        <w:rPr>
          <w:rFonts w:eastAsiaTheme="minorHAnsi" w:cstheme="minorBidi"/>
        </w:rPr>
        <w:t>If your answer to Question 1 is Yes and you used data rollover option</w:t>
      </w:r>
      <w:r w:rsidR="00511B31">
        <w:rPr>
          <w:rFonts w:eastAsiaTheme="minorHAnsi" w:cstheme="minorBidi"/>
        </w:rPr>
        <w:t xml:space="preserve"> before</w:t>
      </w:r>
      <w:r w:rsidR="00D73879">
        <w:rPr>
          <w:rFonts w:eastAsiaTheme="minorHAnsi" w:cstheme="minorBidi"/>
        </w:rPr>
        <w:t>, please provide details about your experience</w:t>
      </w:r>
      <w:r w:rsidR="00511B31">
        <w:rPr>
          <w:rFonts w:eastAsiaTheme="minorHAnsi" w:cstheme="minorBidi"/>
        </w:rPr>
        <w:t xml:space="preserve"> with data rollover</w:t>
      </w:r>
      <w:r w:rsidRPr="005A5971">
        <w:rPr>
          <w:rFonts w:eastAsiaTheme="minorHAnsi" w:cstheme="minorBidi"/>
        </w:rPr>
        <w:t>.</w:t>
      </w:r>
      <w:r w:rsidR="00511B31" w:rsidRPr="00511B31">
        <w:rPr>
          <w:rFonts w:eastAsiaTheme="minorHAnsi" w:cstheme="minorBidi"/>
        </w:rPr>
        <w:t xml:space="preserve"> </w:t>
      </w:r>
      <w:r w:rsidR="00511B31" w:rsidRPr="005A5971">
        <w:rPr>
          <w:rFonts w:eastAsiaTheme="minorHAnsi" w:cstheme="minorBidi"/>
        </w:rPr>
        <w:t>Motivate your response with examples if relevant.</w:t>
      </w:r>
    </w:p>
    <w:p w:rsidR="00863E9F" w:rsidRPr="005A5971" w:rsidRDefault="00863E9F" w:rsidP="00863E9F">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p>
    <w:p w:rsidR="00863E9F" w:rsidRPr="005A5971" w:rsidRDefault="00863E9F" w:rsidP="00863E9F">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p>
    <w:p w:rsidR="00863E9F" w:rsidRPr="00FE36FC" w:rsidRDefault="00863E9F" w:rsidP="00863E9F">
      <w:pPr>
        <w:pStyle w:val="GParagraphNumb"/>
        <w:numPr>
          <w:ilvl w:val="0"/>
          <w:numId w:val="0"/>
        </w:numPr>
        <w:pBdr>
          <w:top w:val="single" w:sz="4" w:space="1" w:color="auto"/>
          <w:left w:val="single" w:sz="4" w:space="4" w:color="auto"/>
          <w:bottom w:val="single" w:sz="4" w:space="1" w:color="auto"/>
          <w:right w:val="single" w:sz="4" w:space="4" w:color="auto"/>
        </w:pBdr>
      </w:pPr>
    </w:p>
    <w:bookmarkEnd w:id="21"/>
    <w:bookmarkEnd w:id="22"/>
    <w:p w:rsidR="00D065DD" w:rsidRPr="00FE36FC" w:rsidRDefault="00D065DD" w:rsidP="001555EF">
      <w:pPr>
        <w:ind w:left="0" w:firstLine="0"/>
        <w:rPr>
          <w:b/>
          <w:u w:val="single"/>
        </w:rPr>
      </w:pPr>
      <w:r w:rsidRPr="00FE36FC">
        <w:t xml:space="preserve">Regulation 8B(4) states that “A Licensee must provide an end-user with an option to transfer data to other end-users </w:t>
      </w:r>
      <w:proofErr w:type="spellStart"/>
      <w:r w:rsidRPr="00FE36FC">
        <w:t>utilising</w:t>
      </w:r>
      <w:proofErr w:type="spellEnd"/>
      <w:r w:rsidRPr="00FE36FC">
        <w:t xml:space="preserve"> services of the same Electronic Communications Service.”</w:t>
      </w:r>
    </w:p>
    <w:p w:rsidR="00D065DD" w:rsidRPr="00FE36FC" w:rsidRDefault="00D065DD" w:rsidP="001555EF">
      <w:pPr>
        <w:pStyle w:val="GParagraphNumb"/>
        <w:numPr>
          <w:ilvl w:val="0"/>
          <w:numId w:val="0"/>
        </w:numPr>
        <w:rPr>
          <w:b/>
        </w:rPr>
      </w:pPr>
      <w:r w:rsidRPr="00FE36FC">
        <w:rPr>
          <w:b/>
        </w:rPr>
        <w:t>Licensees</w:t>
      </w:r>
    </w:p>
    <w:p w:rsidR="00A34438" w:rsidRPr="001C7877" w:rsidRDefault="00A34438" w:rsidP="001C7877">
      <w:pPr>
        <w:pStyle w:val="GParagraphNumb"/>
        <w:numPr>
          <w:ilvl w:val="0"/>
          <w:numId w:val="0"/>
        </w:numPr>
        <w:pBdr>
          <w:top w:val="single" w:sz="4" w:space="1" w:color="auto"/>
          <w:left w:val="single" w:sz="4" w:space="4" w:color="auto"/>
          <w:bottom w:val="single" w:sz="4" w:space="0" w:color="auto"/>
          <w:right w:val="single" w:sz="4" w:space="4" w:color="auto"/>
        </w:pBdr>
      </w:pPr>
      <w:r w:rsidRPr="00A34438">
        <w:rPr>
          <w:b/>
        </w:rPr>
        <w:t>Question 1</w:t>
      </w:r>
      <w:r w:rsidRPr="001C7877">
        <w:t xml:space="preserve">: Provide terms and conditions applicable to </w:t>
      </w:r>
      <w:r>
        <w:t>transfer of</w:t>
      </w:r>
      <w:r w:rsidRPr="001C7877">
        <w:t xml:space="preserve"> data (for example, restriction on number of </w:t>
      </w:r>
      <w:r>
        <w:t>transfer</w:t>
      </w:r>
      <w:r w:rsidRPr="001C7877">
        <w:t xml:space="preserve">(s), limit of </w:t>
      </w:r>
      <w:r>
        <w:t>data transfer</w:t>
      </w:r>
      <w:r w:rsidRPr="001C7877">
        <w:t xml:space="preserve"> amount, </w:t>
      </w:r>
      <w:r>
        <w:t>data transfer</w:t>
      </w:r>
      <w:r w:rsidRPr="001C7877">
        <w:t xml:space="preserve"> charges, etc.)</w:t>
      </w:r>
      <w:r>
        <w:t>;</w:t>
      </w:r>
      <w:r w:rsidRPr="001C7877">
        <w:t xml:space="preserve"> </w:t>
      </w:r>
    </w:p>
    <w:p w:rsidR="00A34438" w:rsidRPr="001C7877" w:rsidRDefault="00A34438" w:rsidP="001C7877">
      <w:pPr>
        <w:pStyle w:val="GParagraphNumb"/>
        <w:numPr>
          <w:ilvl w:val="0"/>
          <w:numId w:val="0"/>
        </w:numPr>
        <w:pBdr>
          <w:top w:val="single" w:sz="4" w:space="1" w:color="auto"/>
          <w:left w:val="single" w:sz="4" w:space="4" w:color="auto"/>
          <w:bottom w:val="single" w:sz="4" w:space="0" w:color="auto"/>
          <w:right w:val="single" w:sz="4" w:space="4" w:color="auto"/>
        </w:pBdr>
      </w:pPr>
      <w:r w:rsidRPr="00A34438">
        <w:rPr>
          <w:b/>
        </w:rPr>
        <w:t>Question 2</w:t>
      </w:r>
      <w:r w:rsidRPr="001C7877">
        <w:t xml:space="preserve">: Please provide the monthly volume of data (in MB) </w:t>
      </w:r>
      <w:r>
        <w:t>transferred</w:t>
      </w:r>
      <w:r w:rsidRPr="001C7877">
        <w:t xml:space="preserve"> from January 2018 to August 2019. Provide the split by post-paid (including top-up) and prepaid;</w:t>
      </w:r>
    </w:p>
    <w:p w:rsidR="00A34438" w:rsidRPr="001C7877" w:rsidRDefault="00A34438" w:rsidP="001C7877">
      <w:pPr>
        <w:pStyle w:val="GParagraphNumb"/>
        <w:numPr>
          <w:ilvl w:val="0"/>
          <w:numId w:val="0"/>
        </w:numPr>
        <w:pBdr>
          <w:top w:val="single" w:sz="4" w:space="1" w:color="auto"/>
          <w:left w:val="single" w:sz="4" w:space="4" w:color="auto"/>
          <w:bottom w:val="single" w:sz="4" w:space="0" w:color="auto"/>
          <w:right w:val="single" w:sz="4" w:space="4" w:color="auto"/>
        </w:pBdr>
      </w:pPr>
      <w:r w:rsidRPr="00A34438">
        <w:rPr>
          <w:b/>
        </w:rPr>
        <w:t>Question 3</w:t>
      </w:r>
      <w:r w:rsidRPr="001C7877">
        <w:t xml:space="preserve">: Please provide the monthly data revenue (in Rands) generated from </w:t>
      </w:r>
      <w:r>
        <w:t>transfer of data</w:t>
      </w:r>
      <w:r w:rsidRPr="001C7877">
        <w:t xml:space="preserve"> from January 2018 to August 2019. Provide the split by post-paid (including top-up) and prepaid;</w:t>
      </w:r>
    </w:p>
    <w:p w:rsidR="00A34438" w:rsidRPr="001C7877" w:rsidRDefault="00A34438" w:rsidP="00A34438">
      <w:pPr>
        <w:pStyle w:val="GParagraphNumb"/>
        <w:numPr>
          <w:ilvl w:val="0"/>
          <w:numId w:val="0"/>
        </w:numPr>
        <w:pBdr>
          <w:top w:val="single" w:sz="4" w:space="1" w:color="auto"/>
          <w:left w:val="single" w:sz="4" w:space="4" w:color="auto"/>
          <w:bottom w:val="single" w:sz="4" w:space="0" w:color="auto"/>
          <w:right w:val="single" w:sz="4" w:space="4" w:color="auto"/>
        </w:pBdr>
      </w:pPr>
      <w:r w:rsidRPr="00A34438">
        <w:rPr>
          <w:b/>
        </w:rPr>
        <w:t>Question 4</w:t>
      </w:r>
      <w:r w:rsidRPr="001C7877">
        <w:t xml:space="preserve">: Please provide the average monthly </w:t>
      </w:r>
      <w:r>
        <w:t>data transfer</w:t>
      </w:r>
      <w:r w:rsidRPr="001C7877">
        <w:t xml:space="preserve"> revenue per customer for the period January 2018 to August 2019;</w:t>
      </w:r>
    </w:p>
    <w:p w:rsidR="00D065DD" w:rsidRPr="00FE36FC" w:rsidRDefault="00D065DD" w:rsidP="001555EF">
      <w:pPr>
        <w:pStyle w:val="GParagraphNumb"/>
        <w:numPr>
          <w:ilvl w:val="0"/>
          <w:numId w:val="0"/>
        </w:numPr>
        <w:pBdr>
          <w:top w:val="single" w:sz="4" w:space="1" w:color="auto"/>
          <w:left w:val="single" w:sz="4" w:space="4" w:color="auto"/>
          <w:bottom w:val="single" w:sz="4" w:space="0" w:color="auto"/>
          <w:right w:val="single" w:sz="4" w:space="4" w:color="auto"/>
        </w:pBdr>
      </w:pPr>
      <w:r w:rsidRPr="00FE36FC">
        <w:rPr>
          <w:b/>
        </w:rPr>
        <w:t xml:space="preserve">Question </w:t>
      </w:r>
      <w:r w:rsidR="001D440F">
        <w:rPr>
          <w:b/>
        </w:rPr>
        <w:t>5</w:t>
      </w:r>
      <w:r w:rsidRPr="00FE36FC">
        <w:rPr>
          <w:b/>
        </w:rPr>
        <w:t xml:space="preserve">: </w:t>
      </w:r>
      <w:r w:rsidR="00A317A2">
        <w:t xml:space="preserve">Provide the </w:t>
      </w:r>
      <w:r w:rsidR="00792E96">
        <w:t xml:space="preserve">cost </w:t>
      </w:r>
      <w:r w:rsidR="00792E96" w:rsidRPr="00FE36FC">
        <w:t>(</w:t>
      </w:r>
      <w:r w:rsidR="00A317A2">
        <w:t xml:space="preserve">direct and indirect) incurred by your firm to implement </w:t>
      </w:r>
      <w:r w:rsidRPr="00FE36FC">
        <w:t>regulation 8B(</w:t>
      </w:r>
      <w:r w:rsidR="00A34438">
        <w:t>4</w:t>
      </w:r>
      <w:r w:rsidRPr="00FE36FC">
        <w:t>).</w:t>
      </w:r>
    </w:p>
    <w:p w:rsidR="00D065DD" w:rsidRPr="00FE36FC" w:rsidRDefault="00D065DD" w:rsidP="001555EF">
      <w:pPr>
        <w:pStyle w:val="GParagraphNumb"/>
        <w:numPr>
          <w:ilvl w:val="0"/>
          <w:numId w:val="0"/>
        </w:numPr>
        <w:rPr>
          <w:b/>
        </w:rPr>
      </w:pPr>
      <w:r w:rsidRPr="00FE36FC">
        <w:rPr>
          <w:b/>
        </w:rPr>
        <w:t>End-users</w:t>
      </w:r>
    </w:p>
    <w:p w:rsidR="00511B31" w:rsidRPr="005A5971" w:rsidRDefault="00511B31" w:rsidP="00511B3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r w:rsidRPr="005A5971">
        <w:rPr>
          <w:rFonts w:eastAsiaTheme="minorHAnsi" w:cstheme="minorBidi"/>
          <w:b/>
        </w:rPr>
        <w:t>Question 1</w:t>
      </w:r>
      <w:r w:rsidRPr="005A5971">
        <w:rPr>
          <w:rFonts w:eastAsiaTheme="minorHAnsi" w:cstheme="minorBidi"/>
        </w:rPr>
        <w:t xml:space="preserve">: </w:t>
      </w:r>
      <w:r>
        <w:rPr>
          <w:rFonts w:eastAsiaTheme="minorHAnsi" w:cstheme="minorBidi"/>
        </w:rPr>
        <w:t xml:space="preserve">Does your operator provide you with an option to </w:t>
      </w:r>
      <w:r w:rsidR="00D06DF5">
        <w:t>transfer data to other users on the same network</w:t>
      </w:r>
      <w:r>
        <w:t>?</w:t>
      </w:r>
    </w:p>
    <w:p w:rsidR="00511B31" w:rsidRDefault="00D06DF5" w:rsidP="00511B3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rPr>
      </w:pPr>
      <w:r w:rsidRPr="00D06DF5">
        <w:rPr>
          <w:noProof/>
        </w:rPr>
        <w:drawing>
          <wp:inline distT="0" distB="0" distL="0" distR="0">
            <wp:extent cx="3000375" cy="100941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3011" cy="1047306"/>
                    </a:xfrm>
                    <a:prstGeom prst="rect">
                      <a:avLst/>
                    </a:prstGeom>
                    <a:noFill/>
                    <a:ln>
                      <a:noFill/>
                    </a:ln>
                  </pic:spPr>
                </pic:pic>
              </a:graphicData>
            </a:graphic>
          </wp:inline>
        </w:drawing>
      </w:r>
    </w:p>
    <w:p w:rsidR="00511B31" w:rsidRPr="005A5971" w:rsidRDefault="00511B31" w:rsidP="00511B31">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b/>
        </w:rPr>
      </w:pPr>
      <w:r w:rsidRPr="005A5971">
        <w:rPr>
          <w:rFonts w:eastAsiaTheme="minorHAnsi" w:cstheme="minorBidi"/>
          <w:b/>
        </w:rPr>
        <w:t xml:space="preserve">Question </w:t>
      </w:r>
      <w:r>
        <w:rPr>
          <w:rFonts w:eastAsiaTheme="minorHAnsi" w:cstheme="minorBidi"/>
          <w:b/>
        </w:rPr>
        <w:t>2</w:t>
      </w:r>
      <w:r w:rsidRPr="005A5971">
        <w:rPr>
          <w:rFonts w:eastAsiaTheme="minorHAnsi" w:cstheme="minorBidi"/>
        </w:rPr>
        <w:t xml:space="preserve">: </w:t>
      </w:r>
      <w:r>
        <w:rPr>
          <w:rFonts w:eastAsiaTheme="minorHAnsi" w:cstheme="minorBidi"/>
        </w:rPr>
        <w:t>If your answer to Question 1 is Yes and you used data transfer option before, please provide details about your experience with data rollover</w:t>
      </w:r>
      <w:r w:rsidRPr="005A5971">
        <w:rPr>
          <w:rFonts w:eastAsiaTheme="minorHAnsi" w:cstheme="minorBidi"/>
        </w:rPr>
        <w:t>.</w:t>
      </w:r>
      <w:r w:rsidRPr="00511B31">
        <w:rPr>
          <w:rFonts w:eastAsiaTheme="minorHAnsi" w:cstheme="minorBidi"/>
        </w:rPr>
        <w:t xml:space="preserve"> </w:t>
      </w:r>
      <w:r w:rsidRPr="005A5971">
        <w:rPr>
          <w:rFonts w:eastAsiaTheme="minorHAnsi" w:cstheme="minorBidi"/>
        </w:rPr>
        <w:t>Motivate your response with examples if relevant.</w:t>
      </w:r>
    </w:p>
    <w:bookmarkEnd w:id="3"/>
    <w:bookmarkEnd w:id="4"/>
    <w:bookmarkEnd w:id="5"/>
    <w:bookmarkEnd w:id="6"/>
    <w:bookmarkEnd w:id="7"/>
    <w:bookmarkEnd w:id="14"/>
    <w:p w:rsidR="001D440F" w:rsidRDefault="001D440F">
      <w:pPr>
        <w:pStyle w:val="GNormal"/>
      </w:pPr>
    </w:p>
    <w:p w:rsidR="002C7890" w:rsidRDefault="00511B31">
      <w:pPr>
        <w:pStyle w:val="GNormal"/>
      </w:pPr>
      <w:r w:rsidRPr="00FE36FC">
        <w:t>Regulation 8</w:t>
      </w:r>
      <w:r w:rsidR="001D440F">
        <w:t>C</w:t>
      </w:r>
      <w:r w:rsidRPr="00FE36FC">
        <w:t xml:space="preserve"> states that “</w:t>
      </w:r>
      <w:r w:rsidR="002C7890">
        <w:t>(1) A Licensee must conduct educational awareness campaigns aimed at: (a) educating end-users on the use of smart phones; (b) educating end-users on how to use data; and (c) educating end-users on a broad range of products and services offered. (2) A Licensee must conduct at least four (4) educational awareness campaigns per annum.”</w:t>
      </w:r>
    </w:p>
    <w:p w:rsidR="001D440F" w:rsidRPr="00FE36FC" w:rsidRDefault="001D440F" w:rsidP="001D440F">
      <w:pPr>
        <w:pStyle w:val="GParagraphNumb"/>
        <w:numPr>
          <w:ilvl w:val="0"/>
          <w:numId w:val="0"/>
        </w:numPr>
        <w:rPr>
          <w:b/>
        </w:rPr>
      </w:pPr>
      <w:r w:rsidRPr="00FE36FC">
        <w:rPr>
          <w:b/>
        </w:rPr>
        <w:t>Licensees</w:t>
      </w:r>
    </w:p>
    <w:p w:rsidR="001D440F" w:rsidRPr="001C7877" w:rsidRDefault="001D440F" w:rsidP="001D440F">
      <w:pPr>
        <w:pStyle w:val="GParagraphNumb"/>
        <w:numPr>
          <w:ilvl w:val="0"/>
          <w:numId w:val="0"/>
        </w:numPr>
        <w:pBdr>
          <w:top w:val="single" w:sz="4" w:space="1" w:color="auto"/>
          <w:left w:val="single" w:sz="4" w:space="4" w:color="auto"/>
          <w:bottom w:val="single" w:sz="4" w:space="0" w:color="auto"/>
          <w:right w:val="single" w:sz="4" w:space="4" w:color="auto"/>
        </w:pBdr>
      </w:pPr>
      <w:r w:rsidRPr="00A34438">
        <w:rPr>
          <w:b/>
        </w:rPr>
        <w:t>Question 1</w:t>
      </w:r>
      <w:r w:rsidRPr="001C7877">
        <w:t>: Provide</w:t>
      </w:r>
      <w:r>
        <w:t xml:space="preserve"> details on educational awareness campaigns conducted by you firm since the publication of the amendment Regulations. </w:t>
      </w:r>
    </w:p>
    <w:p w:rsidR="001D440F" w:rsidRPr="00FE36FC" w:rsidRDefault="001D440F" w:rsidP="001D440F">
      <w:pPr>
        <w:pStyle w:val="GParagraphNumb"/>
        <w:numPr>
          <w:ilvl w:val="0"/>
          <w:numId w:val="0"/>
        </w:numPr>
        <w:rPr>
          <w:b/>
        </w:rPr>
      </w:pPr>
      <w:r w:rsidRPr="00FE36FC">
        <w:rPr>
          <w:b/>
        </w:rPr>
        <w:t>End-users</w:t>
      </w:r>
    </w:p>
    <w:p w:rsidR="001D440F" w:rsidRPr="005A5971" w:rsidRDefault="001D440F" w:rsidP="001D440F">
      <w:pPr>
        <w:pBdr>
          <w:top w:val="single" w:sz="4" w:space="1" w:color="auto"/>
          <w:left w:val="single" w:sz="4" w:space="4" w:color="auto"/>
          <w:bottom w:val="single" w:sz="4" w:space="1" w:color="auto"/>
          <w:right w:val="single" w:sz="4" w:space="4" w:color="auto"/>
        </w:pBdr>
        <w:spacing w:before="200" w:after="200" w:line="288" w:lineRule="auto"/>
        <w:ind w:left="0" w:firstLine="0"/>
        <w:jc w:val="both"/>
        <w:rPr>
          <w:rFonts w:eastAsiaTheme="minorHAnsi" w:cstheme="minorBidi"/>
          <w:b/>
        </w:rPr>
      </w:pPr>
      <w:r w:rsidRPr="005A5971">
        <w:rPr>
          <w:rFonts w:eastAsiaTheme="minorHAnsi" w:cstheme="minorBidi"/>
          <w:b/>
        </w:rPr>
        <w:t>Question 1</w:t>
      </w:r>
      <w:r w:rsidRPr="005A5971">
        <w:rPr>
          <w:rFonts w:eastAsiaTheme="minorHAnsi" w:cstheme="minorBidi"/>
        </w:rPr>
        <w:t xml:space="preserve">: </w:t>
      </w:r>
      <w:r w:rsidR="00D06DF5">
        <w:rPr>
          <w:rFonts w:eastAsiaTheme="minorHAnsi" w:cstheme="minorBidi"/>
        </w:rPr>
        <w:t>Are you aware of education awareness campaigns that were conducted by your operator in the last six months?</w:t>
      </w:r>
    </w:p>
    <w:p w:rsidR="002C7890" w:rsidRDefault="002C7890">
      <w:pPr>
        <w:pStyle w:val="GNormal"/>
      </w:pPr>
    </w:p>
    <w:p w:rsidR="00D2247B" w:rsidRPr="00D2247B" w:rsidRDefault="00511B31">
      <w:pPr>
        <w:pStyle w:val="GNormal"/>
      </w:pPr>
      <w:r>
        <w:t xml:space="preserve"> </w:t>
      </w:r>
    </w:p>
    <w:sectPr w:rsidR="00D2247B" w:rsidRPr="00D2247B" w:rsidSect="001555EF">
      <w:headerReference w:type="even" r:id="rId17"/>
      <w:headerReference w:type="default" r:id="rId18"/>
      <w:footerReference w:type="even" r:id="rId19"/>
      <w:footerReference w:type="default" r:id="rId20"/>
      <w:headerReference w:type="first" r:id="rId21"/>
      <w:footerReference w:type="first" r:id="rId22"/>
      <w:pgSz w:w="11907" w:h="16839" w:code="9"/>
      <w:pgMar w:top="1440" w:right="1260" w:bottom="990" w:left="1620" w:header="720" w:footer="66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A06" w:rsidRDefault="00292A06" w:rsidP="0072509E">
      <w:r>
        <w:separator/>
      </w:r>
    </w:p>
  </w:endnote>
  <w:endnote w:type="continuationSeparator" w:id="0">
    <w:p w:rsidR="00292A06" w:rsidRDefault="00292A06" w:rsidP="0072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C03" w:rsidRDefault="00965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C03" w:rsidRDefault="00965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C03" w:rsidRDefault="00965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A06" w:rsidRDefault="00292A06" w:rsidP="006725F0">
      <w:pPr>
        <w:ind w:left="1440"/>
      </w:pPr>
      <w:r>
        <w:separator/>
      </w:r>
    </w:p>
  </w:footnote>
  <w:footnote w:type="continuationSeparator" w:id="0">
    <w:p w:rsidR="00292A06" w:rsidRDefault="00292A06" w:rsidP="00725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C03" w:rsidRDefault="00965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C03" w:rsidRDefault="00965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C03" w:rsidRDefault="00965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85B"/>
    <w:multiLevelType w:val="hybridMultilevel"/>
    <w:tmpl w:val="6DF0F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ED0378"/>
    <w:multiLevelType w:val="hybridMultilevel"/>
    <w:tmpl w:val="8DDC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91AA3"/>
    <w:multiLevelType w:val="multilevel"/>
    <w:tmpl w:val="701A1A2A"/>
    <w:styleLink w:val="GOutlineNumbering"/>
    <w:lvl w:ilvl="0">
      <w:start w:val="1"/>
      <w:numFmt w:val="decimal"/>
      <w:pStyle w:val="GNumbHeading1"/>
      <w:lvlText w:val="%1."/>
      <w:lvlJc w:val="left"/>
      <w:pPr>
        <w:ind w:left="360" w:hanging="360"/>
      </w:pPr>
      <w:rPr>
        <w:rFonts w:hint="default"/>
      </w:rPr>
    </w:lvl>
    <w:lvl w:ilvl="1">
      <w:start w:val="1"/>
      <w:numFmt w:val="decimal"/>
      <w:pStyle w:val="GNumbHeading2"/>
      <w:lvlText w:val="%1.%2."/>
      <w:lvlJc w:val="left"/>
      <w:pPr>
        <w:ind w:left="792" w:hanging="432"/>
      </w:pPr>
      <w:rPr>
        <w:rFonts w:hint="default"/>
      </w:rPr>
    </w:lvl>
    <w:lvl w:ilvl="2">
      <w:start w:val="1"/>
      <w:numFmt w:val="decimal"/>
      <w:pStyle w:val="GNumbHeading3"/>
      <w:lvlText w:val="%1.%2.%3."/>
      <w:lvlJc w:val="left"/>
      <w:pPr>
        <w:ind w:left="1224" w:hanging="504"/>
      </w:pPr>
      <w:rPr>
        <w:rFonts w:hint="default"/>
      </w:rPr>
    </w:lvl>
    <w:lvl w:ilvl="3">
      <w:start w:val="1"/>
      <w:numFmt w:val="decimal"/>
      <w:pStyle w:val="GNumbHeading4"/>
      <w:lvlText w:val="%1.%2.%3.%4."/>
      <w:lvlJc w:val="left"/>
      <w:pPr>
        <w:ind w:left="1728" w:hanging="648"/>
      </w:pPr>
      <w:rPr>
        <w:rFonts w:hint="default"/>
      </w:rPr>
    </w:lvl>
    <w:lvl w:ilvl="4">
      <w:start w:val="1"/>
      <w:numFmt w:val="decimal"/>
      <w:pStyle w:val="GNumb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3615D5"/>
    <w:multiLevelType w:val="hybridMultilevel"/>
    <w:tmpl w:val="6648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44936"/>
    <w:multiLevelType w:val="hybridMultilevel"/>
    <w:tmpl w:val="45D6B5A2"/>
    <w:lvl w:ilvl="0" w:tplc="9A9CDF9E">
      <w:start w:val="1"/>
      <w:numFmt w:val="bullet"/>
      <w:pStyle w:val="GBullet2"/>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4322344F"/>
    <w:multiLevelType w:val="multilevel"/>
    <w:tmpl w:val="BFBAD312"/>
    <w:lvl w:ilvl="0">
      <w:start w:val="1"/>
      <w:numFmt w:val="decimal"/>
      <w:pStyle w:val="BowLevel1ListAlt"/>
      <w:lvlText w:val="%1."/>
      <w:lvlJc w:val="left"/>
      <w:pPr>
        <w:tabs>
          <w:tab w:val="num" w:pos="567"/>
        </w:tabs>
        <w:ind w:left="567" w:hanging="567"/>
      </w:pPr>
      <w:rPr>
        <w:rFonts w:hint="default"/>
      </w:rPr>
    </w:lvl>
    <w:lvl w:ilvl="1">
      <w:start w:val="1"/>
      <w:numFmt w:val="decimal"/>
      <w:pStyle w:val="BowLevel2ListAlt"/>
      <w:lvlText w:val="%1.%2"/>
      <w:lvlJc w:val="left"/>
      <w:pPr>
        <w:tabs>
          <w:tab w:val="num" w:pos="851"/>
        </w:tabs>
        <w:ind w:left="851" w:hanging="851"/>
      </w:pPr>
      <w:rPr>
        <w:rFonts w:ascii="Verdana" w:hAnsi="Verdana" w:hint="default"/>
        <w:b w:val="0"/>
        <w:sz w:val="22"/>
        <w:szCs w:val="22"/>
      </w:rPr>
    </w:lvl>
    <w:lvl w:ilvl="2">
      <w:start w:val="1"/>
      <w:numFmt w:val="decimal"/>
      <w:pStyle w:val="BowLevel3ListAlt"/>
      <w:lvlText w:val="%1.%2.%3"/>
      <w:lvlJc w:val="left"/>
      <w:pPr>
        <w:tabs>
          <w:tab w:val="num" w:pos="1134"/>
        </w:tabs>
        <w:ind w:left="1134" w:hanging="1134"/>
      </w:pPr>
      <w:rPr>
        <w:rFonts w:ascii="Verdana" w:hAnsi="Verdana" w:hint="default"/>
        <w:b w:val="0"/>
        <w:sz w:val="22"/>
      </w:rPr>
    </w:lvl>
    <w:lvl w:ilvl="3">
      <w:start w:val="1"/>
      <w:numFmt w:val="decimal"/>
      <w:pStyle w:val="BowLevel4ListAlt"/>
      <w:lvlText w:val="%1.%2.%3.%4"/>
      <w:lvlJc w:val="left"/>
      <w:pPr>
        <w:tabs>
          <w:tab w:val="num" w:pos="1418"/>
        </w:tabs>
        <w:ind w:left="1418" w:hanging="1418"/>
      </w:pPr>
      <w:rPr>
        <w:rFonts w:hint="default"/>
        <w:i w:val="0"/>
      </w:rPr>
    </w:lvl>
    <w:lvl w:ilvl="4">
      <w:start w:val="1"/>
      <w:numFmt w:val="decimal"/>
      <w:pStyle w:val="BowLevel5ListAlt"/>
      <w:lvlText w:val="%1.%2.%3.%4.%5"/>
      <w:lvlJc w:val="left"/>
      <w:pPr>
        <w:tabs>
          <w:tab w:val="num" w:pos="1701"/>
        </w:tabs>
        <w:ind w:left="1701" w:hanging="1701"/>
      </w:pPr>
      <w:rPr>
        <w:rFonts w:hint="default"/>
      </w:rPr>
    </w:lvl>
    <w:lvl w:ilvl="5">
      <w:start w:val="1"/>
      <w:numFmt w:val="decimal"/>
      <w:pStyle w:val="BowLevel6ListAlt"/>
      <w:lvlText w:val="%1.%2.%3.%4.%5.%6"/>
      <w:lvlJc w:val="left"/>
      <w:pPr>
        <w:tabs>
          <w:tab w:val="num" w:pos="1985"/>
        </w:tabs>
        <w:ind w:left="1985" w:hanging="1985"/>
      </w:pPr>
      <w:rPr>
        <w:rFonts w:hint="default"/>
      </w:rPr>
    </w:lvl>
    <w:lvl w:ilvl="6">
      <w:start w:val="1"/>
      <w:numFmt w:val="decimal"/>
      <w:pStyle w:val="BowLevel7ListAltM"/>
      <w:lvlText w:val="%1.%2.%3.%4.%5.%6.%7"/>
      <w:lvlJc w:val="left"/>
      <w:pPr>
        <w:tabs>
          <w:tab w:val="num" w:pos="2268"/>
        </w:tabs>
        <w:ind w:left="2268" w:hanging="2268"/>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32B0878"/>
    <w:multiLevelType w:val="multilevel"/>
    <w:tmpl w:val="A454D014"/>
    <w:lvl w:ilvl="0">
      <w:start w:val="1"/>
      <w:numFmt w:val="lowerRoman"/>
      <w:pStyle w:val="Subnumberedlist2"/>
      <w:lvlText w:val="%1."/>
      <w:lvlJc w:val="left"/>
      <w:pPr>
        <w:tabs>
          <w:tab w:val="num" w:pos="340"/>
        </w:tabs>
        <w:ind w:left="340" w:hanging="340"/>
      </w:pPr>
      <w:rPr>
        <w:rFonts w:ascii="Arial" w:hAnsi="Arial"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517125D7"/>
    <w:multiLevelType w:val="hybridMultilevel"/>
    <w:tmpl w:val="0DB09800"/>
    <w:lvl w:ilvl="0" w:tplc="A56EE044">
      <w:start w:val="1"/>
      <w:numFmt w:val="bullet"/>
      <w:pStyle w:val="G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D311C"/>
    <w:multiLevelType w:val="hybridMultilevel"/>
    <w:tmpl w:val="80DE5F7C"/>
    <w:lvl w:ilvl="0" w:tplc="AD02A536">
      <w:start w:val="1"/>
      <w:numFmt w:val="bullet"/>
      <w:pStyle w:val="GBullet3"/>
      <w:lvlText w:val=""/>
      <w:lvlJc w:val="left"/>
      <w:pPr>
        <w:ind w:left="1282" w:hanging="360"/>
      </w:pPr>
      <w:rPr>
        <w:rFonts w:ascii="Wingdings" w:hAnsi="Wingdings"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9" w15:restartNumberingAfterBreak="0">
    <w:nsid w:val="68A31128"/>
    <w:multiLevelType w:val="multilevel"/>
    <w:tmpl w:val="55145150"/>
    <w:lvl w:ilvl="0">
      <w:start w:val="1"/>
      <w:numFmt w:val="lowerLetter"/>
      <w:pStyle w:val="SubnumberedList1"/>
      <w:lvlText w:val="%1."/>
      <w:lvlJc w:val="left"/>
      <w:pPr>
        <w:tabs>
          <w:tab w:val="num" w:pos="340"/>
        </w:tabs>
        <w:ind w:left="340" w:hanging="340"/>
      </w:pPr>
      <w:rPr>
        <w:rFonts w:cs="Times New Roman" w:hint="default"/>
      </w:rPr>
    </w:lvl>
    <w:lvl w:ilvl="1">
      <w:start w:val="1"/>
      <w:numFmt w:val="lowerLetter"/>
      <w:lvlText w:val="%2."/>
      <w:lvlJc w:val="left"/>
      <w:pPr>
        <w:tabs>
          <w:tab w:val="num" w:pos="2008"/>
        </w:tabs>
        <w:ind w:left="2008" w:hanging="360"/>
      </w:pPr>
      <w:rPr>
        <w:rFonts w:cs="Times New Roman" w:hint="default"/>
      </w:rPr>
    </w:lvl>
    <w:lvl w:ilvl="2">
      <w:start w:val="1"/>
      <w:numFmt w:val="lowerRoman"/>
      <w:lvlText w:val="%3."/>
      <w:lvlJc w:val="right"/>
      <w:pPr>
        <w:tabs>
          <w:tab w:val="num" w:pos="2728"/>
        </w:tabs>
        <w:ind w:left="2728" w:hanging="180"/>
      </w:pPr>
      <w:rPr>
        <w:rFonts w:cs="Times New Roman" w:hint="default"/>
      </w:rPr>
    </w:lvl>
    <w:lvl w:ilvl="3">
      <w:start w:val="1"/>
      <w:numFmt w:val="decimal"/>
      <w:lvlText w:val="%4."/>
      <w:lvlJc w:val="left"/>
      <w:pPr>
        <w:tabs>
          <w:tab w:val="num" w:pos="3448"/>
        </w:tabs>
        <w:ind w:left="3448" w:hanging="360"/>
      </w:pPr>
      <w:rPr>
        <w:rFonts w:ascii="Arial" w:hAnsi="Arial" w:cs="Times New Roman" w:hint="default"/>
        <w:b w:val="0"/>
        <w:i w:val="0"/>
        <w:sz w:val="20"/>
        <w:szCs w:val="20"/>
      </w:rPr>
    </w:lvl>
    <w:lvl w:ilvl="4">
      <w:start w:val="1"/>
      <w:numFmt w:val="lowerLetter"/>
      <w:lvlText w:val="%5)"/>
      <w:lvlJc w:val="left"/>
      <w:pPr>
        <w:tabs>
          <w:tab w:val="num" w:pos="4168"/>
        </w:tabs>
        <w:ind w:left="4168" w:hanging="360"/>
      </w:pPr>
      <w:rPr>
        <w:rFonts w:ascii="Arial" w:hAnsi="Arial" w:cs="Times New Roman" w:hint="default"/>
      </w:rPr>
    </w:lvl>
    <w:lvl w:ilvl="5">
      <w:start w:val="1"/>
      <w:numFmt w:val="lowerRoman"/>
      <w:lvlText w:val="%6."/>
      <w:lvlJc w:val="right"/>
      <w:pPr>
        <w:tabs>
          <w:tab w:val="num" w:pos="4888"/>
        </w:tabs>
        <w:ind w:left="4888" w:hanging="180"/>
      </w:pPr>
      <w:rPr>
        <w:rFonts w:cs="Times New Roman" w:hint="default"/>
      </w:rPr>
    </w:lvl>
    <w:lvl w:ilvl="6">
      <w:start w:val="1"/>
      <w:numFmt w:val="decimal"/>
      <w:lvlText w:val="%7."/>
      <w:lvlJc w:val="left"/>
      <w:pPr>
        <w:tabs>
          <w:tab w:val="num" w:pos="5608"/>
        </w:tabs>
        <w:ind w:left="5608" w:hanging="360"/>
      </w:pPr>
      <w:rPr>
        <w:rFonts w:cs="Times New Roman" w:hint="default"/>
      </w:rPr>
    </w:lvl>
    <w:lvl w:ilvl="7">
      <w:start w:val="1"/>
      <w:numFmt w:val="lowerLetter"/>
      <w:lvlText w:val="%8."/>
      <w:lvlJc w:val="left"/>
      <w:pPr>
        <w:tabs>
          <w:tab w:val="num" w:pos="6328"/>
        </w:tabs>
        <w:ind w:left="6328" w:hanging="360"/>
      </w:pPr>
      <w:rPr>
        <w:rFonts w:cs="Times New Roman" w:hint="default"/>
      </w:rPr>
    </w:lvl>
    <w:lvl w:ilvl="8">
      <w:start w:val="1"/>
      <w:numFmt w:val="lowerRoman"/>
      <w:lvlText w:val="%9."/>
      <w:lvlJc w:val="right"/>
      <w:pPr>
        <w:tabs>
          <w:tab w:val="num" w:pos="7048"/>
        </w:tabs>
        <w:ind w:left="7048" w:hanging="180"/>
      </w:pPr>
      <w:rPr>
        <w:rFonts w:cs="Times New Roman" w:hint="default"/>
      </w:rPr>
    </w:lvl>
  </w:abstractNum>
  <w:abstractNum w:abstractNumId="10" w15:restartNumberingAfterBreak="0">
    <w:nsid w:val="706F1847"/>
    <w:multiLevelType w:val="hybridMultilevel"/>
    <w:tmpl w:val="11F415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8B4126"/>
    <w:multiLevelType w:val="hybridMultilevel"/>
    <w:tmpl w:val="44722A4E"/>
    <w:lvl w:ilvl="0" w:tplc="BD329D6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7CB27F98"/>
    <w:multiLevelType w:val="multilevel"/>
    <w:tmpl w:val="049E6732"/>
    <w:styleLink w:val="GOutlineParagraph"/>
    <w:lvl w:ilvl="0">
      <w:start w:val="1"/>
      <w:numFmt w:val="decimal"/>
      <w:pStyle w:val="GParagraphNumb"/>
      <w:lvlText w:val="%1."/>
      <w:lvlJc w:val="left"/>
      <w:pPr>
        <w:tabs>
          <w:tab w:val="num" w:pos="567"/>
        </w:tabs>
        <w:ind w:left="432" w:hanging="432"/>
      </w:pPr>
      <w:rPr>
        <w:rFonts w:hint="default"/>
      </w:rPr>
    </w:lvl>
    <w:lvl w:ilvl="1">
      <w:start w:val="1"/>
      <w:numFmt w:val="decimal"/>
      <w:lvlText w:val="%1.%2."/>
      <w:lvlJc w:val="left"/>
      <w:pPr>
        <w:ind w:left="1008" w:hanging="576"/>
      </w:pPr>
      <w:rPr>
        <w:rFonts w:hint="default"/>
      </w:rPr>
    </w:lvl>
    <w:lvl w:ilvl="2">
      <w:start w:val="1"/>
      <w:numFmt w:val="decimal"/>
      <w:lvlText w:val="%1.%2.%3."/>
      <w:lvlJc w:val="left"/>
      <w:pPr>
        <w:ind w:left="1800" w:hanging="792"/>
      </w:pPr>
      <w:rPr>
        <w:rFonts w:hint="default"/>
      </w:rPr>
    </w:lvl>
    <w:lvl w:ilvl="3">
      <w:start w:val="1"/>
      <w:numFmt w:val="decimal"/>
      <w:lvlText w:val="%1.%2.%3.%4."/>
      <w:lvlJc w:val="left"/>
      <w:pPr>
        <w:tabs>
          <w:tab w:val="num" w:pos="1729"/>
        </w:tabs>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6"/>
  </w:num>
  <w:num w:numId="3">
    <w:abstractNumId w:val="2"/>
  </w:num>
  <w:num w:numId="4">
    <w:abstractNumId w:val="7"/>
  </w:num>
  <w:num w:numId="5">
    <w:abstractNumId w:val="4"/>
  </w:num>
  <w:num w:numId="6">
    <w:abstractNumId w:val="8"/>
  </w:num>
  <w:num w:numId="7">
    <w:abstractNumId w:val="2"/>
    <w:lvlOverride w:ilvl="0">
      <w:lvl w:ilvl="0">
        <w:start w:val="1"/>
        <w:numFmt w:val="decimal"/>
        <w:pStyle w:val="GNumbHeading1"/>
        <w:lvlText w:val="%1."/>
        <w:lvlJc w:val="left"/>
        <w:pPr>
          <w:ind w:left="360" w:hanging="360"/>
        </w:pPr>
        <w:rPr>
          <w:rFonts w:hint="default"/>
        </w:rPr>
      </w:lvl>
    </w:lvlOverride>
  </w:num>
  <w:num w:numId="8">
    <w:abstractNumId w:val="12"/>
  </w:num>
  <w:num w:numId="9">
    <w:abstractNumId w:val="12"/>
  </w:num>
  <w:num w:numId="10">
    <w:abstractNumId w:val="1"/>
  </w:num>
  <w:num w:numId="11">
    <w:abstractNumId w:val="10"/>
  </w:num>
  <w:num w:numId="12">
    <w:abstractNumId w:val="3"/>
  </w:num>
  <w:num w:numId="13">
    <w:abstractNumId w:val="11"/>
  </w:num>
  <w:num w:numId="14">
    <w:abstractNumId w:val="5"/>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formatting="1" w:enforcement="0"/>
  <w:defaultTabStop w:val="720"/>
  <w:clickAndTypeStyle w:val="GNormal"/>
  <w:drawingGridHorizontalSpacing w:val="100"/>
  <w:displayHorizontalDrawingGridEvery w:val="2"/>
  <w:characterSpacingControl w:val="doNotCompress"/>
  <w:hdrShapeDefaults>
    <o:shapedefaults v:ext="edit" spidmax="10241"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58"/>
    <w:rsid w:val="000020C5"/>
    <w:rsid w:val="00004CE2"/>
    <w:rsid w:val="00005091"/>
    <w:rsid w:val="00014B14"/>
    <w:rsid w:val="00021115"/>
    <w:rsid w:val="00023042"/>
    <w:rsid w:val="00025C83"/>
    <w:rsid w:val="00034519"/>
    <w:rsid w:val="000379EF"/>
    <w:rsid w:val="00040989"/>
    <w:rsid w:val="00041683"/>
    <w:rsid w:val="000426DC"/>
    <w:rsid w:val="0004407F"/>
    <w:rsid w:val="000442F3"/>
    <w:rsid w:val="0004539B"/>
    <w:rsid w:val="0004754A"/>
    <w:rsid w:val="00053F5F"/>
    <w:rsid w:val="00054E4F"/>
    <w:rsid w:val="00056BDA"/>
    <w:rsid w:val="00057257"/>
    <w:rsid w:val="00063975"/>
    <w:rsid w:val="00065C7B"/>
    <w:rsid w:val="000660DB"/>
    <w:rsid w:val="0006649A"/>
    <w:rsid w:val="00066894"/>
    <w:rsid w:val="00071171"/>
    <w:rsid w:val="000753E9"/>
    <w:rsid w:val="0007571F"/>
    <w:rsid w:val="00077298"/>
    <w:rsid w:val="00077FFD"/>
    <w:rsid w:val="000814FB"/>
    <w:rsid w:val="0008183B"/>
    <w:rsid w:val="0008484D"/>
    <w:rsid w:val="00092077"/>
    <w:rsid w:val="00094E09"/>
    <w:rsid w:val="00096B8D"/>
    <w:rsid w:val="000A46CF"/>
    <w:rsid w:val="000A47F3"/>
    <w:rsid w:val="000A4DCD"/>
    <w:rsid w:val="000B0B1C"/>
    <w:rsid w:val="000B19FE"/>
    <w:rsid w:val="000B5574"/>
    <w:rsid w:val="000B59AB"/>
    <w:rsid w:val="000B6B64"/>
    <w:rsid w:val="000C4FB2"/>
    <w:rsid w:val="000C5ABE"/>
    <w:rsid w:val="000C6D4D"/>
    <w:rsid w:val="000D25B1"/>
    <w:rsid w:val="000E2BDC"/>
    <w:rsid w:val="000E447E"/>
    <w:rsid w:val="000E768C"/>
    <w:rsid w:val="000F12C6"/>
    <w:rsid w:val="000F3BA1"/>
    <w:rsid w:val="000F4E60"/>
    <w:rsid w:val="000F5643"/>
    <w:rsid w:val="000F68C4"/>
    <w:rsid w:val="000F6ECC"/>
    <w:rsid w:val="00106B5C"/>
    <w:rsid w:val="00106DB3"/>
    <w:rsid w:val="001133B1"/>
    <w:rsid w:val="00117C8C"/>
    <w:rsid w:val="00126022"/>
    <w:rsid w:val="00130374"/>
    <w:rsid w:val="0013070B"/>
    <w:rsid w:val="00133397"/>
    <w:rsid w:val="00134126"/>
    <w:rsid w:val="0013480A"/>
    <w:rsid w:val="00134EB7"/>
    <w:rsid w:val="00137626"/>
    <w:rsid w:val="00141293"/>
    <w:rsid w:val="00141A48"/>
    <w:rsid w:val="00145BD3"/>
    <w:rsid w:val="00145DC5"/>
    <w:rsid w:val="00151CBE"/>
    <w:rsid w:val="001555EF"/>
    <w:rsid w:val="001561A9"/>
    <w:rsid w:val="00167546"/>
    <w:rsid w:val="00170020"/>
    <w:rsid w:val="0017019C"/>
    <w:rsid w:val="001723E2"/>
    <w:rsid w:val="00174743"/>
    <w:rsid w:val="001754AC"/>
    <w:rsid w:val="00176612"/>
    <w:rsid w:val="00176B88"/>
    <w:rsid w:val="00180957"/>
    <w:rsid w:val="0018101C"/>
    <w:rsid w:val="001825CB"/>
    <w:rsid w:val="00182E47"/>
    <w:rsid w:val="00183418"/>
    <w:rsid w:val="0018577F"/>
    <w:rsid w:val="001869B5"/>
    <w:rsid w:val="00186D3F"/>
    <w:rsid w:val="00187274"/>
    <w:rsid w:val="00195D18"/>
    <w:rsid w:val="00197E5A"/>
    <w:rsid w:val="001A4C33"/>
    <w:rsid w:val="001A5B25"/>
    <w:rsid w:val="001B2FF4"/>
    <w:rsid w:val="001B3A56"/>
    <w:rsid w:val="001B3AE7"/>
    <w:rsid w:val="001B454A"/>
    <w:rsid w:val="001B53A8"/>
    <w:rsid w:val="001B5AD1"/>
    <w:rsid w:val="001B6DC3"/>
    <w:rsid w:val="001C0FB8"/>
    <w:rsid w:val="001C5CF3"/>
    <w:rsid w:val="001C7877"/>
    <w:rsid w:val="001D440F"/>
    <w:rsid w:val="001D5B9C"/>
    <w:rsid w:val="001D6914"/>
    <w:rsid w:val="001D79F0"/>
    <w:rsid w:val="001E0152"/>
    <w:rsid w:val="001E0832"/>
    <w:rsid w:val="001F16C3"/>
    <w:rsid w:val="001F1E2B"/>
    <w:rsid w:val="001F20C1"/>
    <w:rsid w:val="001F343B"/>
    <w:rsid w:val="001F3F08"/>
    <w:rsid w:val="001F4DC3"/>
    <w:rsid w:val="001F526A"/>
    <w:rsid w:val="00207EFA"/>
    <w:rsid w:val="002100B9"/>
    <w:rsid w:val="00213560"/>
    <w:rsid w:val="0021730F"/>
    <w:rsid w:val="0021788C"/>
    <w:rsid w:val="00220B17"/>
    <w:rsid w:val="00220D73"/>
    <w:rsid w:val="00222C75"/>
    <w:rsid w:val="00223E00"/>
    <w:rsid w:val="0023242B"/>
    <w:rsid w:val="002414E9"/>
    <w:rsid w:val="00242AB2"/>
    <w:rsid w:val="00244E43"/>
    <w:rsid w:val="00245580"/>
    <w:rsid w:val="00251CEF"/>
    <w:rsid w:val="00255109"/>
    <w:rsid w:val="00255EF0"/>
    <w:rsid w:val="00261CCD"/>
    <w:rsid w:val="00264DDE"/>
    <w:rsid w:val="00265B27"/>
    <w:rsid w:val="00271BCF"/>
    <w:rsid w:val="00273DBB"/>
    <w:rsid w:val="002774E6"/>
    <w:rsid w:val="00284F57"/>
    <w:rsid w:val="00286BC6"/>
    <w:rsid w:val="00287791"/>
    <w:rsid w:val="00291EB3"/>
    <w:rsid w:val="00292A06"/>
    <w:rsid w:val="00295C16"/>
    <w:rsid w:val="0029731E"/>
    <w:rsid w:val="002A02C8"/>
    <w:rsid w:val="002A1C13"/>
    <w:rsid w:val="002A6390"/>
    <w:rsid w:val="002A7CA6"/>
    <w:rsid w:val="002A7D45"/>
    <w:rsid w:val="002B2531"/>
    <w:rsid w:val="002B2D0A"/>
    <w:rsid w:val="002B38AB"/>
    <w:rsid w:val="002B4FC6"/>
    <w:rsid w:val="002B68F4"/>
    <w:rsid w:val="002C1034"/>
    <w:rsid w:val="002C7890"/>
    <w:rsid w:val="002C7B50"/>
    <w:rsid w:val="002D166A"/>
    <w:rsid w:val="002D6AA5"/>
    <w:rsid w:val="002D70AC"/>
    <w:rsid w:val="002E48E2"/>
    <w:rsid w:val="002E4A68"/>
    <w:rsid w:val="002E5628"/>
    <w:rsid w:val="002E5A92"/>
    <w:rsid w:val="002E5C65"/>
    <w:rsid w:val="002F018A"/>
    <w:rsid w:val="002F1776"/>
    <w:rsid w:val="002F7C47"/>
    <w:rsid w:val="00300C13"/>
    <w:rsid w:val="00301BFE"/>
    <w:rsid w:val="00303A53"/>
    <w:rsid w:val="0030737D"/>
    <w:rsid w:val="003078F3"/>
    <w:rsid w:val="00321971"/>
    <w:rsid w:val="00331780"/>
    <w:rsid w:val="00335B4E"/>
    <w:rsid w:val="003377BC"/>
    <w:rsid w:val="0034068E"/>
    <w:rsid w:val="003421AC"/>
    <w:rsid w:val="003422AE"/>
    <w:rsid w:val="0034377F"/>
    <w:rsid w:val="00343B95"/>
    <w:rsid w:val="00343FE4"/>
    <w:rsid w:val="003470DE"/>
    <w:rsid w:val="00347AB5"/>
    <w:rsid w:val="003500A5"/>
    <w:rsid w:val="003568E8"/>
    <w:rsid w:val="00360AF1"/>
    <w:rsid w:val="003616E7"/>
    <w:rsid w:val="003620B7"/>
    <w:rsid w:val="00362D0A"/>
    <w:rsid w:val="00363A84"/>
    <w:rsid w:val="00366810"/>
    <w:rsid w:val="00367641"/>
    <w:rsid w:val="0037073C"/>
    <w:rsid w:val="00373972"/>
    <w:rsid w:val="00375D31"/>
    <w:rsid w:val="00376099"/>
    <w:rsid w:val="003779DE"/>
    <w:rsid w:val="0038240C"/>
    <w:rsid w:val="00383187"/>
    <w:rsid w:val="00383923"/>
    <w:rsid w:val="00383BDC"/>
    <w:rsid w:val="00385AD1"/>
    <w:rsid w:val="00386C4A"/>
    <w:rsid w:val="00387849"/>
    <w:rsid w:val="00387B42"/>
    <w:rsid w:val="003914C8"/>
    <w:rsid w:val="0039208E"/>
    <w:rsid w:val="00392C03"/>
    <w:rsid w:val="003A0C78"/>
    <w:rsid w:val="003A1D64"/>
    <w:rsid w:val="003A3D0B"/>
    <w:rsid w:val="003A42C8"/>
    <w:rsid w:val="003A55CC"/>
    <w:rsid w:val="003A5A75"/>
    <w:rsid w:val="003B514F"/>
    <w:rsid w:val="003C2F52"/>
    <w:rsid w:val="003C342B"/>
    <w:rsid w:val="003C41D9"/>
    <w:rsid w:val="003C75A8"/>
    <w:rsid w:val="003D1B58"/>
    <w:rsid w:val="003D2213"/>
    <w:rsid w:val="003D5096"/>
    <w:rsid w:val="003D7D7C"/>
    <w:rsid w:val="003E1EFC"/>
    <w:rsid w:val="003E22DA"/>
    <w:rsid w:val="003E76AB"/>
    <w:rsid w:val="003F1098"/>
    <w:rsid w:val="003F56C5"/>
    <w:rsid w:val="003F68EF"/>
    <w:rsid w:val="003F7785"/>
    <w:rsid w:val="003F7C96"/>
    <w:rsid w:val="004006BD"/>
    <w:rsid w:val="0040235F"/>
    <w:rsid w:val="00403403"/>
    <w:rsid w:val="00407125"/>
    <w:rsid w:val="00410F07"/>
    <w:rsid w:val="00412E24"/>
    <w:rsid w:val="00413265"/>
    <w:rsid w:val="00413A4C"/>
    <w:rsid w:val="0042128A"/>
    <w:rsid w:val="0042131F"/>
    <w:rsid w:val="00421668"/>
    <w:rsid w:val="00433D7C"/>
    <w:rsid w:val="00435507"/>
    <w:rsid w:val="00437877"/>
    <w:rsid w:val="00442FAC"/>
    <w:rsid w:val="004432F5"/>
    <w:rsid w:val="0045121D"/>
    <w:rsid w:val="00451792"/>
    <w:rsid w:val="004542B6"/>
    <w:rsid w:val="00456857"/>
    <w:rsid w:val="00456952"/>
    <w:rsid w:val="00460A01"/>
    <w:rsid w:val="00465019"/>
    <w:rsid w:val="00465CE4"/>
    <w:rsid w:val="00470463"/>
    <w:rsid w:val="00471BAE"/>
    <w:rsid w:val="00473817"/>
    <w:rsid w:val="00482C4B"/>
    <w:rsid w:val="00482C6D"/>
    <w:rsid w:val="00482E25"/>
    <w:rsid w:val="0048362D"/>
    <w:rsid w:val="00486582"/>
    <w:rsid w:val="00487F91"/>
    <w:rsid w:val="00490D13"/>
    <w:rsid w:val="00491071"/>
    <w:rsid w:val="00491D87"/>
    <w:rsid w:val="00496AF5"/>
    <w:rsid w:val="004A086B"/>
    <w:rsid w:val="004A0B91"/>
    <w:rsid w:val="004A4FCF"/>
    <w:rsid w:val="004A52B4"/>
    <w:rsid w:val="004A56DB"/>
    <w:rsid w:val="004A6FAD"/>
    <w:rsid w:val="004A7167"/>
    <w:rsid w:val="004B0C51"/>
    <w:rsid w:val="004B41F2"/>
    <w:rsid w:val="004B6B51"/>
    <w:rsid w:val="004B7086"/>
    <w:rsid w:val="004C1E34"/>
    <w:rsid w:val="004C2416"/>
    <w:rsid w:val="004C31CF"/>
    <w:rsid w:val="004D002C"/>
    <w:rsid w:val="004D1061"/>
    <w:rsid w:val="004D2BF8"/>
    <w:rsid w:val="004D3881"/>
    <w:rsid w:val="004D5812"/>
    <w:rsid w:val="004D5905"/>
    <w:rsid w:val="004D7804"/>
    <w:rsid w:val="004D7DCD"/>
    <w:rsid w:val="004E12BA"/>
    <w:rsid w:val="004E1E47"/>
    <w:rsid w:val="004E1F9B"/>
    <w:rsid w:val="004E3511"/>
    <w:rsid w:val="004E38E5"/>
    <w:rsid w:val="004E5064"/>
    <w:rsid w:val="004F0A30"/>
    <w:rsid w:val="004F329E"/>
    <w:rsid w:val="004F7BB5"/>
    <w:rsid w:val="00501AE3"/>
    <w:rsid w:val="00501E06"/>
    <w:rsid w:val="005028D2"/>
    <w:rsid w:val="00506F18"/>
    <w:rsid w:val="005114F7"/>
    <w:rsid w:val="00511B31"/>
    <w:rsid w:val="00511EFE"/>
    <w:rsid w:val="00515224"/>
    <w:rsid w:val="005171A9"/>
    <w:rsid w:val="00520A25"/>
    <w:rsid w:val="00521469"/>
    <w:rsid w:val="005249BB"/>
    <w:rsid w:val="0053003B"/>
    <w:rsid w:val="005376F2"/>
    <w:rsid w:val="00537BE9"/>
    <w:rsid w:val="00543D1F"/>
    <w:rsid w:val="00544D7A"/>
    <w:rsid w:val="00550C9B"/>
    <w:rsid w:val="0055106C"/>
    <w:rsid w:val="00555922"/>
    <w:rsid w:val="00561116"/>
    <w:rsid w:val="00562314"/>
    <w:rsid w:val="00564782"/>
    <w:rsid w:val="005654C7"/>
    <w:rsid w:val="0056597E"/>
    <w:rsid w:val="005735FF"/>
    <w:rsid w:val="00573EB7"/>
    <w:rsid w:val="00576ECE"/>
    <w:rsid w:val="00580752"/>
    <w:rsid w:val="00580E29"/>
    <w:rsid w:val="00586258"/>
    <w:rsid w:val="00587B02"/>
    <w:rsid w:val="005A4E06"/>
    <w:rsid w:val="005A5971"/>
    <w:rsid w:val="005B25C9"/>
    <w:rsid w:val="005B37C7"/>
    <w:rsid w:val="005B41E6"/>
    <w:rsid w:val="005B48BD"/>
    <w:rsid w:val="005C03DB"/>
    <w:rsid w:val="005C16C1"/>
    <w:rsid w:val="005C4764"/>
    <w:rsid w:val="005C7C5C"/>
    <w:rsid w:val="005D21D5"/>
    <w:rsid w:val="005D5DE8"/>
    <w:rsid w:val="005E015D"/>
    <w:rsid w:val="005E08D7"/>
    <w:rsid w:val="005E1B4F"/>
    <w:rsid w:val="005E3293"/>
    <w:rsid w:val="005E5091"/>
    <w:rsid w:val="005E5CC0"/>
    <w:rsid w:val="005F0D48"/>
    <w:rsid w:val="005F2348"/>
    <w:rsid w:val="005F3673"/>
    <w:rsid w:val="005F5195"/>
    <w:rsid w:val="00604C57"/>
    <w:rsid w:val="006055BC"/>
    <w:rsid w:val="006075C9"/>
    <w:rsid w:val="00610EF4"/>
    <w:rsid w:val="006133AB"/>
    <w:rsid w:val="00613D48"/>
    <w:rsid w:val="00617D1E"/>
    <w:rsid w:val="00617D4E"/>
    <w:rsid w:val="00620106"/>
    <w:rsid w:val="00623786"/>
    <w:rsid w:val="006262FB"/>
    <w:rsid w:val="006312B6"/>
    <w:rsid w:val="00631DA5"/>
    <w:rsid w:val="006322C5"/>
    <w:rsid w:val="0063390D"/>
    <w:rsid w:val="00636358"/>
    <w:rsid w:val="00636409"/>
    <w:rsid w:val="006372C9"/>
    <w:rsid w:val="00637419"/>
    <w:rsid w:val="00641E40"/>
    <w:rsid w:val="00643323"/>
    <w:rsid w:val="00645BDE"/>
    <w:rsid w:val="00646671"/>
    <w:rsid w:val="00650200"/>
    <w:rsid w:val="00653BC0"/>
    <w:rsid w:val="00656AA1"/>
    <w:rsid w:val="0066094B"/>
    <w:rsid w:val="006616EB"/>
    <w:rsid w:val="00662996"/>
    <w:rsid w:val="00666D34"/>
    <w:rsid w:val="00667A04"/>
    <w:rsid w:val="00667ABB"/>
    <w:rsid w:val="00670204"/>
    <w:rsid w:val="006725F0"/>
    <w:rsid w:val="00673337"/>
    <w:rsid w:val="00673ACB"/>
    <w:rsid w:val="00676A0F"/>
    <w:rsid w:val="00677750"/>
    <w:rsid w:val="0068067B"/>
    <w:rsid w:val="00680E33"/>
    <w:rsid w:val="00681A6E"/>
    <w:rsid w:val="00681B92"/>
    <w:rsid w:val="00683A27"/>
    <w:rsid w:val="00686B39"/>
    <w:rsid w:val="00687ACA"/>
    <w:rsid w:val="00690542"/>
    <w:rsid w:val="00693288"/>
    <w:rsid w:val="00694A96"/>
    <w:rsid w:val="006976FD"/>
    <w:rsid w:val="00697A17"/>
    <w:rsid w:val="00697DE8"/>
    <w:rsid w:val="006A1FD8"/>
    <w:rsid w:val="006A46F0"/>
    <w:rsid w:val="006A67E0"/>
    <w:rsid w:val="006B0932"/>
    <w:rsid w:val="006B1224"/>
    <w:rsid w:val="006B299D"/>
    <w:rsid w:val="006B69FA"/>
    <w:rsid w:val="006B7061"/>
    <w:rsid w:val="006C1FA9"/>
    <w:rsid w:val="006C2D0C"/>
    <w:rsid w:val="006C6370"/>
    <w:rsid w:val="006D2A91"/>
    <w:rsid w:val="006D34DA"/>
    <w:rsid w:val="006D3651"/>
    <w:rsid w:val="006D55FD"/>
    <w:rsid w:val="006D6742"/>
    <w:rsid w:val="006D78C9"/>
    <w:rsid w:val="006E1E15"/>
    <w:rsid w:val="006E2863"/>
    <w:rsid w:val="006F5B9C"/>
    <w:rsid w:val="006F7055"/>
    <w:rsid w:val="00700A72"/>
    <w:rsid w:val="007049E2"/>
    <w:rsid w:val="00707486"/>
    <w:rsid w:val="007122BD"/>
    <w:rsid w:val="00714B9C"/>
    <w:rsid w:val="00715D5B"/>
    <w:rsid w:val="00716B2A"/>
    <w:rsid w:val="0072509E"/>
    <w:rsid w:val="00726780"/>
    <w:rsid w:val="00726F5F"/>
    <w:rsid w:val="007329A6"/>
    <w:rsid w:val="00734F12"/>
    <w:rsid w:val="00735356"/>
    <w:rsid w:val="007372B1"/>
    <w:rsid w:val="00737F54"/>
    <w:rsid w:val="00743A60"/>
    <w:rsid w:val="00744853"/>
    <w:rsid w:val="00744889"/>
    <w:rsid w:val="007501EA"/>
    <w:rsid w:val="007522EC"/>
    <w:rsid w:val="0075465A"/>
    <w:rsid w:val="00755B5A"/>
    <w:rsid w:val="00756218"/>
    <w:rsid w:val="00756C76"/>
    <w:rsid w:val="00760BCB"/>
    <w:rsid w:val="007720A6"/>
    <w:rsid w:val="007732DE"/>
    <w:rsid w:val="007746C7"/>
    <w:rsid w:val="00775CC5"/>
    <w:rsid w:val="00780956"/>
    <w:rsid w:val="00781BEE"/>
    <w:rsid w:val="00782099"/>
    <w:rsid w:val="00787823"/>
    <w:rsid w:val="007904A7"/>
    <w:rsid w:val="00792E96"/>
    <w:rsid w:val="00795537"/>
    <w:rsid w:val="00795781"/>
    <w:rsid w:val="00796E9D"/>
    <w:rsid w:val="007A1627"/>
    <w:rsid w:val="007A29B1"/>
    <w:rsid w:val="007A2FAE"/>
    <w:rsid w:val="007A5FD3"/>
    <w:rsid w:val="007B5839"/>
    <w:rsid w:val="007B58D7"/>
    <w:rsid w:val="007C0FE4"/>
    <w:rsid w:val="007C13EE"/>
    <w:rsid w:val="007C15F8"/>
    <w:rsid w:val="007C191A"/>
    <w:rsid w:val="007C3093"/>
    <w:rsid w:val="007C3E87"/>
    <w:rsid w:val="007C40E3"/>
    <w:rsid w:val="007D4536"/>
    <w:rsid w:val="007D4A25"/>
    <w:rsid w:val="007D5E27"/>
    <w:rsid w:val="007D5E92"/>
    <w:rsid w:val="007D6BF3"/>
    <w:rsid w:val="007D6DD2"/>
    <w:rsid w:val="007D78D5"/>
    <w:rsid w:val="007E199E"/>
    <w:rsid w:val="007E4421"/>
    <w:rsid w:val="007E5D2A"/>
    <w:rsid w:val="007F0CEE"/>
    <w:rsid w:val="007F405F"/>
    <w:rsid w:val="007F4D2D"/>
    <w:rsid w:val="007F78B5"/>
    <w:rsid w:val="00800731"/>
    <w:rsid w:val="00801DD9"/>
    <w:rsid w:val="00805980"/>
    <w:rsid w:val="00805B38"/>
    <w:rsid w:val="008145DA"/>
    <w:rsid w:val="0081476E"/>
    <w:rsid w:val="00814B53"/>
    <w:rsid w:val="00826050"/>
    <w:rsid w:val="0083271F"/>
    <w:rsid w:val="00840BA7"/>
    <w:rsid w:val="00843C9A"/>
    <w:rsid w:val="00845026"/>
    <w:rsid w:val="008509EA"/>
    <w:rsid w:val="00853654"/>
    <w:rsid w:val="0085473C"/>
    <w:rsid w:val="008552FD"/>
    <w:rsid w:val="008601D6"/>
    <w:rsid w:val="00862125"/>
    <w:rsid w:val="00863E9F"/>
    <w:rsid w:val="008649D8"/>
    <w:rsid w:val="00867D73"/>
    <w:rsid w:val="008725AF"/>
    <w:rsid w:val="00877D1A"/>
    <w:rsid w:val="00881CC5"/>
    <w:rsid w:val="0088205C"/>
    <w:rsid w:val="008836AA"/>
    <w:rsid w:val="008837EA"/>
    <w:rsid w:val="008852AF"/>
    <w:rsid w:val="0088574C"/>
    <w:rsid w:val="0088790E"/>
    <w:rsid w:val="00890346"/>
    <w:rsid w:val="00890B1E"/>
    <w:rsid w:val="00893A63"/>
    <w:rsid w:val="008946ED"/>
    <w:rsid w:val="008A51A2"/>
    <w:rsid w:val="008A7339"/>
    <w:rsid w:val="008B1524"/>
    <w:rsid w:val="008B23DD"/>
    <w:rsid w:val="008B36FB"/>
    <w:rsid w:val="008B384A"/>
    <w:rsid w:val="008B43B9"/>
    <w:rsid w:val="008B52C3"/>
    <w:rsid w:val="008B5ADD"/>
    <w:rsid w:val="008B7206"/>
    <w:rsid w:val="008C217F"/>
    <w:rsid w:val="008C4D3B"/>
    <w:rsid w:val="008D0CD2"/>
    <w:rsid w:val="008D187C"/>
    <w:rsid w:val="008D2926"/>
    <w:rsid w:val="008D6034"/>
    <w:rsid w:val="008D6A20"/>
    <w:rsid w:val="008E00D3"/>
    <w:rsid w:val="008E07CE"/>
    <w:rsid w:val="008E086D"/>
    <w:rsid w:val="008E1349"/>
    <w:rsid w:val="008E18CE"/>
    <w:rsid w:val="008E2476"/>
    <w:rsid w:val="008E2BF1"/>
    <w:rsid w:val="008E48DB"/>
    <w:rsid w:val="008E4914"/>
    <w:rsid w:val="008E644B"/>
    <w:rsid w:val="008F34F9"/>
    <w:rsid w:val="008F495D"/>
    <w:rsid w:val="008F51BE"/>
    <w:rsid w:val="008F5D74"/>
    <w:rsid w:val="009018AA"/>
    <w:rsid w:val="00904AA5"/>
    <w:rsid w:val="009057BE"/>
    <w:rsid w:val="0090632F"/>
    <w:rsid w:val="00907667"/>
    <w:rsid w:val="009102F9"/>
    <w:rsid w:val="00910948"/>
    <w:rsid w:val="00911E22"/>
    <w:rsid w:val="009149FF"/>
    <w:rsid w:val="00916361"/>
    <w:rsid w:val="009168DB"/>
    <w:rsid w:val="009170C6"/>
    <w:rsid w:val="009179B0"/>
    <w:rsid w:val="009216C2"/>
    <w:rsid w:val="009231F5"/>
    <w:rsid w:val="009238E1"/>
    <w:rsid w:val="0092479F"/>
    <w:rsid w:val="0092649E"/>
    <w:rsid w:val="00927B87"/>
    <w:rsid w:val="00931E46"/>
    <w:rsid w:val="0093296A"/>
    <w:rsid w:val="00934C61"/>
    <w:rsid w:val="00934F11"/>
    <w:rsid w:val="009365DF"/>
    <w:rsid w:val="0093674F"/>
    <w:rsid w:val="00937BD4"/>
    <w:rsid w:val="00940433"/>
    <w:rsid w:val="00942508"/>
    <w:rsid w:val="0094496B"/>
    <w:rsid w:val="009549DD"/>
    <w:rsid w:val="00955570"/>
    <w:rsid w:val="00956EC1"/>
    <w:rsid w:val="0096038A"/>
    <w:rsid w:val="0096051A"/>
    <w:rsid w:val="0096125C"/>
    <w:rsid w:val="0096161D"/>
    <w:rsid w:val="009632C5"/>
    <w:rsid w:val="00965242"/>
    <w:rsid w:val="00965C03"/>
    <w:rsid w:val="009661D7"/>
    <w:rsid w:val="00966517"/>
    <w:rsid w:val="0097005E"/>
    <w:rsid w:val="00972C71"/>
    <w:rsid w:val="00973D6D"/>
    <w:rsid w:val="00974363"/>
    <w:rsid w:val="00976113"/>
    <w:rsid w:val="00976E24"/>
    <w:rsid w:val="0098137F"/>
    <w:rsid w:val="00985848"/>
    <w:rsid w:val="00987E02"/>
    <w:rsid w:val="00992F82"/>
    <w:rsid w:val="00997E87"/>
    <w:rsid w:val="009A0DE4"/>
    <w:rsid w:val="009A392B"/>
    <w:rsid w:val="009A4117"/>
    <w:rsid w:val="009A6A58"/>
    <w:rsid w:val="009B3608"/>
    <w:rsid w:val="009B7B6C"/>
    <w:rsid w:val="009C050A"/>
    <w:rsid w:val="009C0D4F"/>
    <w:rsid w:val="009C111D"/>
    <w:rsid w:val="009C1933"/>
    <w:rsid w:val="009C1F60"/>
    <w:rsid w:val="009C266C"/>
    <w:rsid w:val="009C26F5"/>
    <w:rsid w:val="009C31AD"/>
    <w:rsid w:val="009C371A"/>
    <w:rsid w:val="009C6350"/>
    <w:rsid w:val="009D2003"/>
    <w:rsid w:val="009D28F9"/>
    <w:rsid w:val="009D3F39"/>
    <w:rsid w:val="009D5F54"/>
    <w:rsid w:val="009E035D"/>
    <w:rsid w:val="009E1520"/>
    <w:rsid w:val="009E2056"/>
    <w:rsid w:val="009E6012"/>
    <w:rsid w:val="009F00B1"/>
    <w:rsid w:val="009F22A6"/>
    <w:rsid w:val="009F3F79"/>
    <w:rsid w:val="009F483F"/>
    <w:rsid w:val="009F630B"/>
    <w:rsid w:val="00A002AC"/>
    <w:rsid w:val="00A00A22"/>
    <w:rsid w:val="00A02E96"/>
    <w:rsid w:val="00A037EF"/>
    <w:rsid w:val="00A03D69"/>
    <w:rsid w:val="00A04B6F"/>
    <w:rsid w:val="00A04ECD"/>
    <w:rsid w:val="00A10282"/>
    <w:rsid w:val="00A12DEA"/>
    <w:rsid w:val="00A226F7"/>
    <w:rsid w:val="00A22BF9"/>
    <w:rsid w:val="00A2557F"/>
    <w:rsid w:val="00A26F04"/>
    <w:rsid w:val="00A317A2"/>
    <w:rsid w:val="00A32DDC"/>
    <w:rsid w:val="00A34438"/>
    <w:rsid w:val="00A40BC3"/>
    <w:rsid w:val="00A42D45"/>
    <w:rsid w:val="00A447EC"/>
    <w:rsid w:val="00A4562A"/>
    <w:rsid w:val="00A4602C"/>
    <w:rsid w:val="00A541E9"/>
    <w:rsid w:val="00A54E77"/>
    <w:rsid w:val="00A55049"/>
    <w:rsid w:val="00A56539"/>
    <w:rsid w:val="00A60012"/>
    <w:rsid w:val="00A6010A"/>
    <w:rsid w:val="00A60A64"/>
    <w:rsid w:val="00A61560"/>
    <w:rsid w:val="00A61E8C"/>
    <w:rsid w:val="00A62B34"/>
    <w:rsid w:val="00A64694"/>
    <w:rsid w:val="00A71D53"/>
    <w:rsid w:val="00A73BDA"/>
    <w:rsid w:val="00A8113F"/>
    <w:rsid w:val="00A84DD7"/>
    <w:rsid w:val="00A854A8"/>
    <w:rsid w:val="00A8743A"/>
    <w:rsid w:val="00A93ABF"/>
    <w:rsid w:val="00A95636"/>
    <w:rsid w:val="00A961F8"/>
    <w:rsid w:val="00A963DA"/>
    <w:rsid w:val="00AA2470"/>
    <w:rsid w:val="00AA6530"/>
    <w:rsid w:val="00AA7B7D"/>
    <w:rsid w:val="00AB2103"/>
    <w:rsid w:val="00AB25A5"/>
    <w:rsid w:val="00AB35C1"/>
    <w:rsid w:val="00AB490B"/>
    <w:rsid w:val="00AB4C4F"/>
    <w:rsid w:val="00AB63A6"/>
    <w:rsid w:val="00AB7705"/>
    <w:rsid w:val="00AC0F9F"/>
    <w:rsid w:val="00AC2A32"/>
    <w:rsid w:val="00AC2BEA"/>
    <w:rsid w:val="00AC35D5"/>
    <w:rsid w:val="00AC417F"/>
    <w:rsid w:val="00AC75E5"/>
    <w:rsid w:val="00AD2165"/>
    <w:rsid w:val="00AD3C0D"/>
    <w:rsid w:val="00AD6AE6"/>
    <w:rsid w:val="00AE0EB1"/>
    <w:rsid w:val="00AE1EF8"/>
    <w:rsid w:val="00AE38BA"/>
    <w:rsid w:val="00AE3B4C"/>
    <w:rsid w:val="00AE6E3E"/>
    <w:rsid w:val="00AF0C2D"/>
    <w:rsid w:val="00AF13EC"/>
    <w:rsid w:val="00AF1E3D"/>
    <w:rsid w:val="00AF4511"/>
    <w:rsid w:val="00AF470C"/>
    <w:rsid w:val="00AF4C5A"/>
    <w:rsid w:val="00AF57BE"/>
    <w:rsid w:val="00AF606B"/>
    <w:rsid w:val="00AF7276"/>
    <w:rsid w:val="00B016C6"/>
    <w:rsid w:val="00B03759"/>
    <w:rsid w:val="00B04188"/>
    <w:rsid w:val="00B065F4"/>
    <w:rsid w:val="00B0743D"/>
    <w:rsid w:val="00B13E2D"/>
    <w:rsid w:val="00B17481"/>
    <w:rsid w:val="00B22F68"/>
    <w:rsid w:val="00B27543"/>
    <w:rsid w:val="00B30A22"/>
    <w:rsid w:val="00B33FFE"/>
    <w:rsid w:val="00B37647"/>
    <w:rsid w:val="00B40182"/>
    <w:rsid w:val="00B4126D"/>
    <w:rsid w:val="00B436AF"/>
    <w:rsid w:val="00B43B28"/>
    <w:rsid w:val="00B43FAF"/>
    <w:rsid w:val="00B45D3C"/>
    <w:rsid w:val="00B46FC5"/>
    <w:rsid w:val="00B506E1"/>
    <w:rsid w:val="00B514C5"/>
    <w:rsid w:val="00B52A32"/>
    <w:rsid w:val="00B54F33"/>
    <w:rsid w:val="00B5568D"/>
    <w:rsid w:val="00B71AB4"/>
    <w:rsid w:val="00B74379"/>
    <w:rsid w:val="00B74D17"/>
    <w:rsid w:val="00B77D3A"/>
    <w:rsid w:val="00B82A20"/>
    <w:rsid w:val="00B90D99"/>
    <w:rsid w:val="00B936D4"/>
    <w:rsid w:val="00B93934"/>
    <w:rsid w:val="00B94A99"/>
    <w:rsid w:val="00BA540A"/>
    <w:rsid w:val="00BA6C99"/>
    <w:rsid w:val="00BB047C"/>
    <w:rsid w:val="00BB3BEE"/>
    <w:rsid w:val="00BB64F1"/>
    <w:rsid w:val="00BB6873"/>
    <w:rsid w:val="00BC5A87"/>
    <w:rsid w:val="00BC5CF3"/>
    <w:rsid w:val="00BC5D91"/>
    <w:rsid w:val="00BC734E"/>
    <w:rsid w:val="00BD0225"/>
    <w:rsid w:val="00BD0DEF"/>
    <w:rsid w:val="00BD292F"/>
    <w:rsid w:val="00BD2C41"/>
    <w:rsid w:val="00BD31DC"/>
    <w:rsid w:val="00BD5512"/>
    <w:rsid w:val="00BD669D"/>
    <w:rsid w:val="00BD73E3"/>
    <w:rsid w:val="00BD7750"/>
    <w:rsid w:val="00BE0171"/>
    <w:rsid w:val="00BE2176"/>
    <w:rsid w:val="00BE2835"/>
    <w:rsid w:val="00BE5C80"/>
    <w:rsid w:val="00BE6B15"/>
    <w:rsid w:val="00BE6E9F"/>
    <w:rsid w:val="00C02EB9"/>
    <w:rsid w:val="00C06F48"/>
    <w:rsid w:val="00C10417"/>
    <w:rsid w:val="00C13A8D"/>
    <w:rsid w:val="00C14BD0"/>
    <w:rsid w:val="00C16368"/>
    <w:rsid w:val="00C17321"/>
    <w:rsid w:val="00C22079"/>
    <w:rsid w:val="00C227C1"/>
    <w:rsid w:val="00C23964"/>
    <w:rsid w:val="00C33614"/>
    <w:rsid w:val="00C34724"/>
    <w:rsid w:val="00C3502A"/>
    <w:rsid w:val="00C35FA7"/>
    <w:rsid w:val="00C37BE0"/>
    <w:rsid w:val="00C41A3E"/>
    <w:rsid w:val="00C41BE7"/>
    <w:rsid w:val="00C5218A"/>
    <w:rsid w:val="00C53807"/>
    <w:rsid w:val="00C579C0"/>
    <w:rsid w:val="00C61065"/>
    <w:rsid w:val="00C61AED"/>
    <w:rsid w:val="00C633C9"/>
    <w:rsid w:val="00C672B8"/>
    <w:rsid w:val="00C75A77"/>
    <w:rsid w:val="00C8104E"/>
    <w:rsid w:val="00C85B2F"/>
    <w:rsid w:val="00C933FD"/>
    <w:rsid w:val="00C94816"/>
    <w:rsid w:val="00C96927"/>
    <w:rsid w:val="00C96D24"/>
    <w:rsid w:val="00CA0574"/>
    <w:rsid w:val="00CA363A"/>
    <w:rsid w:val="00CA695E"/>
    <w:rsid w:val="00CB04AA"/>
    <w:rsid w:val="00CB1D68"/>
    <w:rsid w:val="00CB43A0"/>
    <w:rsid w:val="00CB6439"/>
    <w:rsid w:val="00CC3238"/>
    <w:rsid w:val="00CD003F"/>
    <w:rsid w:val="00CD0139"/>
    <w:rsid w:val="00CD2082"/>
    <w:rsid w:val="00CD4E2C"/>
    <w:rsid w:val="00CE2371"/>
    <w:rsid w:val="00CE7305"/>
    <w:rsid w:val="00CF43FA"/>
    <w:rsid w:val="00CF45B0"/>
    <w:rsid w:val="00CF6F06"/>
    <w:rsid w:val="00D00566"/>
    <w:rsid w:val="00D0130E"/>
    <w:rsid w:val="00D01B37"/>
    <w:rsid w:val="00D031C2"/>
    <w:rsid w:val="00D065DD"/>
    <w:rsid w:val="00D06DF5"/>
    <w:rsid w:val="00D112D0"/>
    <w:rsid w:val="00D17FEA"/>
    <w:rsid w:val="00D20241"/>
    <w:rsid w:val="00D2247B"/>
    <w:rsid w:val="00D250EF"/>
    <w:rsid w:val="00D34101"/>
    <w:rsid w:val="00D34223"/>
    <w:rsid w:val="00D41E3E"/>
    <w:rsid w:val="00D44E17"/>
    <w:rsid w:val="00D46576"/>
    <w:rsid w:val="00D53754"/>
    <w:rsid w:val="00D53CA6"/>
    <w:rsid w:val="00D5548F"/>
    <w:rsid w:val="00D6055D"/>
    <w:rsid w:val="00D70C8A"/>
    <w:rsid w:val="00D712C1"/>
    <w:rsid w:val="00D718AD"/>
    <w:rsid w:val="00D72B39"/>
    <w:rsid w:val="00D73879"/>
    <w:rsid w:val="00D74D1E"/>
    <w:rsid w:val="00D750CD"/>
    <w:rsid w:val="00D75514"/>
    <w:rsid w:val="00D76E89"/>
    <w:rsid w:val="00D80E2C"/>
    <w:rsid w:val="00D846A9"/>
    <w:rsid w:val="00D85C39"/>
    <w:rsid w:val="00D86585"/>
    <w:rsid w:val="00D86A43"/>
    <w:rsid w:val="00D94040"/>
    <w:rsid w:val="00D95794"/>
    <w:rsid w:val="00DA1F7D"/>
    <w:rsid w:val="00DA21D8"/>
    <w:rsid w:val="00DA346A"/>
    <w:rsid w:val="00DA462B"/>
    <w:rsid w:val="00DA5E50"/>
    <w:rsid w:val="00DB39D1"/>
    <w:rsid w:val="00DB7601"/>
    <w:rsid w:val="00DC0478"/>
    <w:rsid w:val="00DC241E"/>
    <w:rsid w:val="00DC26E5"/>
    <w:rsid w:val="00DC2FB9"/>
    <w:rsid w:val="00DD2D75"/>
    <w:rsid w:val="00DD3312"/>
    <w:rsid w:val="00DD5D63"/>
    <w:rsid w:val="00DD77C9"/>
    <w:rsid w:val="00DD7C9A"/>
    <w:rsid w:val="00DE19B6"/>
    <w:rsid w:val="00DE363D"/>
    <w:rsid w:val="00DE3963"/>
    <w:rsid w:val="00DE45DF"/>
    <w:rsid w:val="00DE6531"/>
    <w:rsid w:val="00DE678B"/>
    <w:rsid w:val="00DF0D9C"/>
    <w:rsid w:val="00DF2053"/>
    <w:rsid w:val="00DF2AA9"/>
    <w:rsid w:val="00DF2ED3"/>
    <w:rsid w:val="00DF3277"/>
    <w:rsid w:val="00DF4724"/>
    <w:rsid w:val="00DF4ACD"/>
    <w:rsid w:val="00DF643C"/>
    <w:rsid w:val="00DF7792"/>
    <w:rsid w:val="00E03B15"/>
    <w:rsid w:val="00E04295"/>
    <w:rsid w:val="00E068D2"/>
    <w:rsid w:val="00E07F00"/>
    <w:rsid w:val="00E10853"/>
    <w:rsid w:val="00E11957"/>
    <w:rsid w:val="00E11978"/>
    <w:rsid w:val="00E17013"/>
    <w:rsid w:val="00E22E10"/>
    <w:rsid w:val="00E23D60"/>
    <w:rsid w:val="00E24BB9"/>
    <w:rsid w:val="00E255D7"/>
    <w:rsid w:val="00E25E9D"/>
    <w:rsid w:val="00E26BEB"/>
    <w:rsid w:val="00E26E17"/>
    <w:rsid w:val="00E30942"/>
    <w:rsid w:val="00E3200D"/>
    <w:rsid w:val="00E352F8"/>
    <w:rsid w:val="00E37A9A"/>
    <w:rsid w:val="00E4468B"/>
    <w:rsid w:val="00E44C93"/>
    <w:rsid w:val="00E45F1F"/>
    <w:rsid w:val="00E465CD"/>
    <w:rsid w:val="00E47179"/>
    <w:rsid w:val="00E47283"/>
    <w:rsid w:val="00E474B4"/>
    <w:rsid w:val="00E50EDB"/>
    <w:rsid w:val="00E54CED"/>
    <w:rsid w:val="00E56B0D"/>
    <w:rsid w:val="00E56E27"/>
    <w:rsid w:val="00E6003F"/>
    <w:rsid w:val="00E61B9B"/>
    <w:rsid w:val="00E63459"/>
    <w:rsid w:val="00E64D20"/>
    <w:rsid w:val="00E65C1F"/>
    <w:rsid w:val="00E666A6"/>
    <w:rsid w:val="00E71538"/>
    <w:rsid w:val="00E73394"/>
    <w:rsid w:val="00E73EB9"/>
    <w:rsid w:val="00E742CA"/>
    <w:rsid w:val="00E75A16"/>
    <w:rsid w:val="00E76C60"/>
    <w:rsid w:val="00E8231F"/>
    <w:rsid w:val="00E84D9F"/>
    <w:rsid w:val="00E86020"/>
    <w:rsid w:val="00E92671"/>
    <w:rsid w:val="00E93EEC"/>
    <w:rsid w:val="00E94A19"/>
    <w:rsid w:val="00E96431"/>
    <w:rsid w:val="00E974B3"/>
    <w:rsid w:val="00EB0136"/>
    <w:rsid w:val="00EB0BE5"/>
    <w:rsid w:val="00EB1767"/>
    <w:rsid w:val="00EB19A4"/>
    <w:rsid w:val="00EB431F"/>
    <w:rsid w:val="00EB4865"/>
    <w:rsid w:val="00EC1471"/>
    <w:rsid w:val="00EC319F"/>
    <w:rsid w:val="00EC4CE8"/>
    <w:rsid w:val="00EC713A"/>
    <w:rsid w:val="00EC7BE4"/>
    <w:rsid w:val="00EC7D7C"/>
    <w:rsid w:val="00ED190B"/>
    <w:rsid w:val="00ED2723"/>
    <w:rsid w:val="00ED3032"/>
    <w:rsid w:val="00ED60C7"/>
    <w:rsid w:val="00ED7C34"/>
    <w:rsid w:val="00EE381E"/>
    <w:rsid w:val="00EE3B68"/>
    <w:rsid w:val="00EE5535"/>
    <w:rsid w:val="00EF1C4F"/>
    <w:rsid w:val="00EF55AC"/>
    <w:rsid w:val="00EF5C14"/>
    <w:rsid w:val="00F005E0"/>
    <w:rsid w:val="00F01FB7"/>
    <w:rsid w:val="00F020F6"/>
    <w:rsid w:val="00F04356"/>
    <w:rsid w:val="00F05275"/>
    <w:rsid w:val="00F0584B"/>
    <w:rsid w:val="00F10289"/>
    <w:rsid w:val="00F179FA"/>
    <w:rsid w:val="00F20FD3"/>
    <w:rsid w:val="00F21091"/>
    <w:rsid w:val="00F24F9F"/>
    <w:rsid w:val="00F3080C"/>
    <w:rsid w:val="00F33B21"/>
    <w:rsid w:val="00F37AEC"/>
    <w:rsid w:val="00F4760F"/>
    <w:rsid w:val="00F576D0"/>
    <w:rsid w:val="00F62ECC"/>
    <w:rsid w:val="00F648E6"/>
    <w:rsid w:val="00F726A0"/>
    <w:rsid w:val="00F73AA1"/>
    <w:rsid w:val="00F74B35"/>
    <w:rsid w:val="00F74B89"/>
    <w:rsid w:val="00F75D35"/>
    <w:rsid w:val="00F760E4"/>
    <w:rsid w:val="00F802F3"/>
    <w:rsid w:val="00F852E5"/>
    <w:rsid w:val="00F874A8"/>
    <w:rsid w:val="00F91C1A"/>
    <w:rsid w:val="00F9537E"/>
    <w:rsid w:val="00F96D27"/>
    <w:rsid w:val="00F97EB9"/>
    <w:rsid w:val="00F97EE4"/>
    <w:rsid w:val="00FA23F6"/>
    <w:rsid w:val="00FA26EF"/>
    <w:rsid w:val="00FA4F79"/>
    <w:rsid w:val="00FA609A"/>
    <w:rsid w:val="00FB0B69"/>
    <w:rsid w:val="00FB10E5"/>
    <w:rsid w:val="00FB6133"/>
    <w:rsid w:val="00FB749C"/>
    <w:rsid w:val="00FC2FEA"/>
    <w:rsid w:val="00FC6E83"/>
    <w:rsid w:val="00FD1AAF"/>
    <w:rsid w:val="00FD1F81"/>
    <w:rsid w:val="00FD2B3C"/>
    <w:rsid w:val="00FE01DB"/>
    <w:rsid w:val="00FE3184"/>
    <w:rsid w:val="00FE36FC"/>
    <w:rsid w:val="00FE4301"/>
    <w:rsid w:val="00FF46DC"/>
    <w:rsid w:val="00FF56D6"/>
    <w:rsid w:val="00FF7D68"/>
  </w:rsids>
  <m:mathPr>
    <m:mathFont m:val="Cambria Math"/>
    <m:brkBin m:val="before"/>
    <m:brkBinSub m:val="--"/>
    <m:smallFrac/>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style="mso-width-relative:margin;mso-height-relative:margin" fill="f" fillcolor="white" stroke="f">
      <v:fill color="white" on="f"/>
      <v:stroke on="f"/>
    </o:shapedefaults>
    <o:shapelayout v:ext="edit">
      <o:idmap v:ext="edit" data="1"/>
    </o:shapelayout>
  </w:shapeDefaults>
  <w:decimalSymbol w:val="."/>
  <w:listSeparator w:val=","/>
  <w14:docId w14:val="4A50BDCC"/>
  <w15:docId w15:val="{C9BB5647-4CF3-48F6-BA2F-CFB7110A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ZA" w:eastAsia="en-ZA" w:bidi="ar-SA"/>
      </w:rPr>
    </w:rPrDefault>
    <w:pPrDefault>
      <w:pPr>
        <w:spacing w:after="100"/>
        <w:ind w:left="2232" w:hanging="1440"/>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E9F"/>
    <w:rPr>
      <w:rFonts w:ascii="Arial" w:hAnsi="Arial"/>
      <w:szCs w:val="22"/>
      <w:lang w:val="en-US" w:eastAsia="en-US"/>
    </w:rPr>
  </w:style>
  <w:style w:type="paragraph" w:styleId="Heading1">
    <w:name w:val="heading 1"/>
    <w:aliases w:val="Numbered Heading 1"/>
    <w:basedOn w:val="Normal"/>
    <w:next w:val="Normal"/>
    <w:link w:val="Heading1Char"/>
    <w:uiPriority w:val="9"/>
    <w:semiHidden/>
    <w:rsid w:val="00BE0171"/>
    <w:pPr>
      <w:ind w:left="450" w:hanging="450"/>
      <w:contextualSpacing/>
      <w:outlineLvl w:val="0"/>
    </w:pPr>
    <w:rPr>
      <w:rFonts w:cs="Arial"/>
      <w:b/>
      <w:caps/>
      <w:color w:val="262626"/>
      <w:sz w:val="30"/>
      <w:szCs w:val="32"/>
    </w:rPr>
  </w:style>
  <w:style w:type="paragraph" w:styleId="Heading2">
    <w:name w:val="heading 2"/>
    <w:basedOn w:val="Normal"/>
    <w:next w:val="Normal"/>
    <w:link w:val="Heading2Char"/>
    <w:uiPriority w:val="9"/>
    <w:semiHidden/>
    <w:qFormat/>
    <w:rsid w:val="00D46576"/>
    <w:pPr>
      <w:keepNext/>
      <w:keepLines/>
      <w:spacing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940433"/>
    <w:pPr>
      <w:keepNext/>
      <w:keepLines/>
      <w:spacing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940433"/>
    <w:pPr>
      <w:keepNext/>
      <w:keepLines/>
      <w:spacing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940433"/>
    <w:pPr>
      <w:keepNext/>
      <w:keepLines/>
      <w:spacing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2D75"/>
    <w:rPr>
      <w:rFonts w:ascii="Arial" w:hAnsi="Arial"/>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D3651"/>
    <w:pPr>
      <w:tabs>
        <w:tab w:val="center" w:pos="4680"/>
        <w:tab w:val="right" w:pos="9360"/>
      </w:tabs>
      <w:spacing w:after="0"/>
    </w:pPr>
  </w:style>
  <w:style w:type="character" w:customStyle="1" w:styleId="HeaderChar">
    <w:name w:val="Header Char"/>
    <w:basedOn w:val="DefaultParagraphFont"/>
    <w:link w:val="Header"/>
    <w:rsid w:val="006D3651"/>
  </w:style>
  <w:style w:type="paragraph" w:customStyle="1" w:styleId="GNoteSource">
    <w:name w:val="G: Note/Source"/>
    <w:qFormat/>
    <w:rsid w:val="00EF55AC"/>
    <w:pPr>
      <w:spacing w:before="80" w:after="80"/>
      <w:ind w:left="0" w:firstLine="0"/>
    </w:pPr>
    <w:rPr>
      <w:rFonts w:ascii="Arial" w:hAnsi="Arial"/>
      <w:i/>
      <w:sz w:val="16"/>
      <w:szCs w:val="16"/>
      <w:lang w:val="en-US" w:eastAsia="en-US"/>
    </w:rPr>
  </w:style>
  <w:style w:type="character" w:styleId="Strong">
    <w:name w:val="Strong"/>
    <w:aliases w:val="Bold"/>
    <w:basedOn w:val="DefaultParagraphFont"/>
    <w:uiPriority w:val="22"/>
    <w:semiHidden/>
    <w:qFormat/>
    <w:rsid w:val="00176B88"/>
    <w:rPr>
      <w:rFonts w:ascii="Arial" w:hAnsi="Arial" w:cs="Arial"/>
      <w:b/>
      <w:bCs/>
      <w:sz w:val="20"/>
      <w:szCs w:val="20"/>
    </w:rPr>
  </w:style>
  <w:style w:type="paragraph" w:customStyle="1" w:styleId="GeneralHeadings">
    <w:name w:val="General Headings"/>
    <w:link w:val="GeneralHeadingsChar"/>
    <w:qFormat/>
    <w:rsid w:val="00141A48"/>
    <w:pPr>
      <w:spacing w:before="120" w:after="240"/>
      <w:ind w:left="2234"/>
    </w:pPr>
    <w:rPr>
      <w:rFonts w:ascii="Arial" w:eastAsia="Times New Roman" w:hAnsi="Arial"/>
      <w:b/>
      <w:bCs/>
      <w:iCs/>
      <w:sz w:val="24"/>
      <w:szCs w:val="24"/>
      <w:lang w:eastAsia="en-US"/>
    </w:rPr>
  </w:style>
  <w:style w:type="character" w:customStyle="1" w:styleId="Heading1Char">
    <w:name w:val="Heading 1 Char"/>
    <w:aliases w:val="Numbered Heading 1 Char"/>
    <w:basedOn w:val="DefaultParagraphFont"/>
    <w:link w:val="Heading1"/>
    <w:uiPriority w:val="9"/>
    <w:semiHidden/>
    <w:rsid w:val="00BE0171"/>
    <w:rPr>
      <w:rFonts w:ascii="Arial" w:hAnsi="Arial" w:cs="Arial"/>
      <w:b/>
      <w:caps/>
      <w:color w:val="262626"/>
      <w:sz w:val="30"/>
      <w:szCs w:val="32"/>
    </w:rPr>
  </w:style>
  <w:style w:type="character" w:customStyle="1" w:styleId="Heading2Char">
    <w:name w:val="Heading 2 Char"/>
    <w:basedOn w:val="DefaultParagraphFont"/>
    <w:link w:val="Heading2"/>
    <w:uiPriority w:val="9"/>
    <w:semiHidden/>
    <w:rsid w:val="00D4657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940433"/>
    <w:rPr>
      <w:rFonts w:ascii="Cambria" w:eastAsia="Times New Roman" w:hAnsi="Cambria" w:cs="Times New Roman"/>
      <w:b/>
      <w:bCs/>
      <w:color w:val="4F81BD"/>
      <w:sz w:val="20"/>
    </w:rPr>
  </w:style>
  <w:style w:type="character" w:customStyle="1" w:styleId="Heading4Char">
    <w:name w:val="Heading 4 Char"/>
    <w:basedOn w:val="DefaultParagraphFont"/>
    <w:link w:val="Heading4"/>
    <w:uiPriority w:val="9"/>
    <w:semiHidden/>
    <w:rsid w:val="00940433"/>
    <w:rPr>
      <w:rFonts w:ascii="Cambria" w:eastAsia="Times New Roman" w:hAnsi="Cambria" w:cs="Times New Roman"/>
      <w:b/>
      <w:bCs/>
      <w:i/>
      <w:iCs/>
      <w:color w:val="4F81BD"/>
      <w:sz w:val="20"/>
    </w:rPr>
  </w:style>
  <w:style w:type="character" w:customStyle="1" w:styleId="Heading5Char">
    <w:name w:val="Heading 5 Char"/>
    <w:basedOn w:val="DefaultParagraphFont"/>
    <w:link w:val="Heading5"/>
    <w:uiPriority w:val="9"/>
    <w:semiHidden/>
    <w:rsid w:val="00940433"/>
    <w:rPr>
      <w:rFonts w:ascii="Cambria" w:eastAsia="Times New Roman" w:hAnsi="Cambria" w:cs="Times New Roman"/>
      <w:color w:val="243F60"/>
      <w:sz w:val="20"/>
    </w:rPr>
  </w:style>
  <w:style w:type="paragraph" w:customStyle="1" w:styleId="SubnumberedList1">
    <w:name w:val="Sub numbered List 1"/>
    <w:basedOn w:val="GNormal"/>
    <w:qFormat/>
    <w:rsid w:val="00744889"/>
    <w:pPr>
      <w:numPr>
        <w:numId w:val="1"/>
      </w:numPr>
      <w:spacing w:after="0"/>
    </w:pPr>
    <w:rPr>
      <w:rFonts w:eastAsia="Times New Roman" w:cs="Arial"/>
      <w:spacing w:val="-6"/>
      <w:lang w:val="en-ZA"/>
    </w:rPr>
  </w:style>
  <w:style w:type="paragraph" w:customStyle="1" w:styleId="Subnumberedlist2">
    <w:name w:val="Sub numbered list 2"/>
    <w:basedOn w:val="GNormal"/>
    <w:qFormat/>
    <w:rsid w:val="00BD292F"/>
    <w:pPr>
      <w:numPr>
        <w:numId w:val="2"/>
      </w:numPr>
      <w:ind w:left="346" w:hanging="346"/>
    </w:pPr>
    <w:rPr>
      <w:rFonts w:eastAsia="Times New Roman" w:cs="Arial"/>
      <w:spacing w:val="-6"/>
      <w:lang w:val="en-ZA"/>
    </w:rPr>
  </w:style>
  <w:style w:type="paragraph" w:styleId="TableofFigures">
    <w:name w:val="table of figures"/>
    <w:uiPriority w:val="99"/>
    <w:unhideWhenUsed/>
    <w:rsid w:val="00A447EC"/>
    <w:pPr>
      <w:spacing w:after="0"/>
      <w:ind w:left="794" w:firstLine="0"/>
    </w:pPr>
    <w:rPr>
      <w:rFonts w:ascii="Arial" w:hAnsi="Arial"/>
      <w:szCs w:val="22"/>
      <w:lang w:val="en-US" w:eastAsia="en-US"/>
    </w:rPr>
  </w:style>
  <w:style w:type="paragraph" w:styleId="Caption">
    <w:name w:val="caption"/>
    <w:basedOn w:val="GCaption"/>
    <w:next w:val="Normal"/>
    <w:uiPriority w:val="35"/>
    <w:unhideWhenUsed/>
    <w:qFormat/>
    <w:rsid w:val="00937BD4"/>
  </w:style>
  <w:style w:type="paragraph" w:styleId="FootnoteText">
    <w:name w:val="footnote text"/>
    <w:link w:val="FootnoteTextChar"/>
    <w:uiPriority w:val="99"/>
    <w:qFormat/>
    <w:rsid w:val="00511EFE"/>
    <w:pPr>
      <w:spacing w:after="0"/>
      <w:ind w:left="0" w:firstLine="0"/>
    </w:pPr>
    <w:rPr>
      <w:rFonts w:ascii="Arial" w:eastAsiaTheme="minorHAnsi" w:hAnsi="Arial" w:cstheme="minorBidi"/>
      <w:sz w:val="16"/>
      <w:szCs w:val="22"/>
      <w:lang w:val="en-US" w:eastAsia="en-US"/>
    </w:rPr>
  </w:style>
  <w:style w:type="character" w:customStyle="1" w:styleId="FootnoteTextChar">
    <w:name w:val="Footnote Text Char"/>
    <w:basedOn w:val="DefaultParagraphFont"/>
    <w:link w:val="FootnoteText"/>
    <w:uiPriority w:val="99"/>
    <w:rsid w:val="00511EFE"/>
    <w:rPr>
      <w:rFonts w:ascii="Arial" w:eastAsiaTheme="minorHAnsi" w:hAnsi="Arial" w:cstheme="minorBidi"/>
      <w:sz w:val="16"/>
      <w:szCs w:val="22"/>
      <w:lang w:val="en-US" w:eastAsia="en-US"/>
    </w:rPr>
  </w:style>
  <w:style w:type="character" w:styleId="FootnoteReference">
    <w:name w:val="footnote reference"/>
    <w:basedOn w:val="DefaultParagraphFont"/>
    <w:uiPriority w:val="99"/>
    <w:semiHidden/>
    <w:unhideWhenUsed/>
    <w:rsid w:val="00501AE3"/>
    <w:rPr>
      <w:vertAlign w:val="superscript"/>
    </w:rPr>
  </w:style>
  <w:style w:type="paragraph" w:styleId="BalloonText">
    <w:name w:val="Balloon Text"/>
    <w:basedOn w:val="Normal"/>
    <w:link w:val="BalloonTextChar"/>
    <w:uiPriority w:val="99"/>
    <w:semiHidden/>
    <w:unhideWhenUsed/>
    <w:rsid w:val="001A5B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B25"/>
    <w:rPr>
      <w:rFonts w:ascii="Tahoma" w:hAnsi="Tahoma" w:cs="Tahoma"/>
      <w:sz w:val="16"/>
      <w:szCs w:val="16"/>
    </w:rPr>
  </w:style>
  <w:style w:type="paragraph" w:styleId="TOC2">
    <w:name w:val="toc 2"/>
    <w:basedOn w:val="GNormal"/>
    <w:next w:val="GNormal"/>
    <w:uiPriority w:val="39"/>
    <w:unhideWhenUsed/>
    <w:qFormat/>
    <w:rsid w:val="008D6034"/>
    <w:pPr>
      <w:spacing w:line="240" w:lineRule="auto"/>
      <w:ind w:left="1888" w:hanging="578"/>
    </w:pPr>
    <w:rPr>
      <w:sz w:val="22"/>
    </w:rPr>
  </w:style>
  <w:style w:type="paragraph" w:styleId="TOC1">
    <w:name w:val="toc 1"/>
    <w:basedOn w:val="GNormal"/>
    <w:next w:val="GNormal"/>
    <w:uiPriority w:val="39"/>
    <w:unhideWhenUsed/>
    <w:qFormat/>
    <w:rsid w:val="008D6034"/>
    <w:pPr>
      <w:spacing w:line="240" w:lineRule="auto"/>
      <w:ind w:left="1236" w:hanging="431"/>
      <w:outlineLvl w:val="0"/>
    </w:pPr>
    <w:rPr>
      <w:b/>
      <w:caps/>
      <w:sz w:val="24"/>
    </w:rPr>
  </w:style>
  <w:style w:type="paragraph" w:styleId="TOC3">
    <w:name w:val="toc 3"/>
    <w:basedOn w:val="GNormal"/>
    <w:next w:val="GNormal"/>
    <w:uiPriority w:val="39"/>
    <w:unhideWhenUsed/>
    <w:qFormat/>
    <w:rsid w:val="008D6034"/>
    <w:pPr>
      <w:spacing w:line="240" w:lineRule="auto"/>
      <w:ind w:left="2477" w:hanging="578"/>
    </w:pPr>
  </w:style>
  <w:style w:type="character" w:styleId="Hyperlink">
    <w:name w:val="Hyperlink"/>
    <w:basedOn w:val="DefaultParagraphFont"/>
    <w:uiPriority w:val="99"/>
    <w:unhideWhenUsed/>
    <w:rsid w:val="00E86020"/>
    <w:rPr>
      <w:color w:val="0000FF"/>
      <w:u w:val="single"/>
    </w:rPr>
  </w:style>
  <w:style w:type="paragraph" w:styleId="DocumentMap">
    <w:name w:val="Document Map"/>
    <w:basedOn w:val="Normal"/>
    <w:link w:val="DocumentMapChar"/>
    <w:uiPriority w:val="99"/>
    <w:semiHidden/>
    <w:unhideWhenUsed/>
    <w:rsid w:val="00C3472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34724"/>
    <w:rPr>
      <w:rFonts w:ascii="Tahoma" w:hAnsi="Tahoma" w:cs="Tahoma"/>
      <w:sz w:val="16"/>
      <w:szCs w:val="16"/>
    </w:rPr>
  </w:style>
  <w:style w:type="paragraph" w:customStyle="1" w:styleId="Singlelinespacing">
    <w:name w:val="Single line spacing"/>
    <w:basedOn w:val="Normal"/>
    <w:qFormat/>
    <w:rsid w:val="009B7B6C"/>
    <w:pPr>
      <w:spacing w:after="0"/>
    </w:pPr>
    <w:rPr>
      <w:color w:val="262626"/>
    </w:rPr>
  </w:style>
  <w:style w:type="paragraph" w:styleId="Footer">
    <w:name w:val="footer"/>
    <w:basedOn w:val="Normal"/>
    <w:link w:val="FooterChar"/>
    <w:uiPriority w:val="99"/>
    <w:unhideWhenUsed/>
    <w:rsid w:val="005E1B4F"/>
    <w:pPr>
      <w:tabs>
        <w:tab w:val="center" w:pos="4680"/>
        <w:tab w:val="right" w:pos="9360"/>
      </w:tabs>
      <w:spacing w:after="0"/>
    </w:pPr>
  </w:style>
  <w:style w:type="character" w:customStyle="1" w:styleId="FooterChar">
    <w:name w:val="Footer Char"/>
    <w:basedOn w:val="DefaultParagraphFont"/>
    <w:link w:val="Footer"/>
    <w:uiPriority w:val="99"/>
    <w:rsid w:val="005E1B4F"/>
    <w:rPr>
      <w:rFonts w:ascii="Arial" w:hAnsi="Arial"/>
      <w:sz w:val="20"/>
    </w:rPr>
  </w:style>
  <w:style w:type="paragraph" w:customStyle="1" w:styleId="Leftaligned">
    <w:name w:val="Left aligned"/>
    <w:basedOn w:val="Normal"/>
    <w:qFormat/>
    <w:rsid w:val="00623786"/>
  </w:style>
  <w:style w:type="paragraph" w:customStyle="1" w:styleId="GNormal">
    <w:name w:val="G: Normal"/>
    <w:qFormat/>
    <w:rsid w:val="00AF13EC"/>
    <w:pPr>
      <w:spacing w:before="200" w:after="200" w:line="288" w:lineRule="auto"/>
      <w:ind w:left="0" w:firstLine="0"/>
      <w:jc w:val="both"/>
    </w:pPr>
    <w:rPr>
      <w:rFonts w:ascii="Arial" w:eastAsiaTheme="minorHAnsi" w:hAnsi="Arial" w:cstheme="minorBidi"/>
      <w:szCs w:val="22"/>
      <w:lang w:val="en-US" w:eastAsia="en-US"/>
    </w:rPr>
  </w:style>
  <w:style w:type="paragraph" w:customStyle="1" w:styleId="GBullet1">
    <w:name w:val="G: Bullet 1"/>
    <w:basedOn w:val="GNormal"/>
    <w:qFormat/>
    <w:rsid w:val="00E84D9F"/>
    <w:pPr>
      <w:numPr>
        <w:numId w:val="4"/>
      </w:numPr>
      <w:ind w:left="288" w:hanging="288"/>
    </w:pPr>
    <w:rPr>
      <w:spacing w:val="-6"/>
    </w:rPr>
  </w:style>
  <w:style w:type="paragraph" w:customStyle="1" w:styleId="GBullet2">
    <w:name w:val="G: Bullet 2"/>
    <w:basedOn w:val="GBullet1"/>
    <w:qFormat/>
    <w:rsid w:val="00E84D9F"/>
    <w:pPr>
      <w:numPr>
        <w:numId w:val="5"/>
      </w:numPr>
      <w:ind w:left="576" w:hanging="288"/>
    </w:pPr>
  </w:style>
  <w:style w:type="paragraph" w:customStyle="1" w:styleId="GBullet3">
    <w:name w:val="G: Bullet 3"/>
    <w:basedOn w:val="GBullet1"/>
    <w:qFormat/>
    <w:rsid w:val="00E84D9F"/>
    <w:pPr>
      <w:numPr>
        <w:numId w:val="6"/>
      </w:numPr>
      <w:ind w:left="850" w:hanging="288"/>
    </w:pPr>
  </w:style>
  <w:style w:type="paragraph" w:customStyle="1" w:styleId="GUnnumb1">
    <w:name w:val="G: Unnumb 1"/>
    <w:basedOn w:val="GNumbHeading1"/>
    <w:next w:val="GNormal"/>
    <w:qFormat/>
    <w:rsid w:val="008B384A"/>
    <w:pPr>
      <w:numPr>
        <w:numId w:val="0"/>
      </w:numPr>
    </w:pPr>
    <w:rPr>
      <w:rFonts w:eastAsiaTheme="majorEastAsia" w:cstheme="majorBidi"/>
      <w:bCs/>
      <w:szCs w:val="28"/>
    </w:rPr>
  </w:style>
  <w:style w:type="paragraph" w:customStyle="1" w:styleId="GTabletext">
    <w:name w:val="G: Table text"/>
    <w:qFormat/>
    <w:rsid w:val="00AB4C4F"/>
    <w:pPr>
      <w:spacing w:after="0"/>
      <w:ind w:left="0" w:firstLine="0"/>
      <w:contextualSpacing/>
    </w:pPr>
    <w:rPr>
      <w:rFonts w:ascii="Arial" w:eastAsiaTheme="minorHAnsi" w:hAnsi="Arial" w:cstheme="minorBidi"/>
      <w:sz w:val="18"/>
      <w:szCs w:val="22"/>
      <w:lang w:val="en-US" w:eastAsia="en-US"/>
    </w:rPr>
  </w:style>
  <w:style w:type="paragraph" w:customStyle="1" w:styleId="GGeneralHeadings">
    <w:name w:val="G: General Headings"/>
    <w:basedOn w:val="GNormal"/>
    <w:next w:val="GNormal"/>
    <w:qFormat/>
    <w:rsid w:val="00BB6873"/>
    <w:pPr>
      <w:spacing w:before="120" w:after="120"/>
      <w:ind w:left="360"/>
    </w:pPr>
    <w:rPr>
      <w:b/>
      <w:sz w:val="24"/>
    </w:rPr>
  </w:style>
  <w:style w:type="paragraph" w:customStyle="1" w:styleId="GLeftAlign">
    <w:name w:val="G: Left Align"/>
    <w:basedOn w:val="GNormal"/>
    <w:qFormat/>
    <w:rsid w:val="00B514C5"/>
    <w:pPr>
      <w:ind w:left="792"/>
    </w:pPr>
  </w:style>
  <w:style w:type="paragraph" w:customStyle="1" w:styleId="GNumbHeading1">
    <w:name w:val="G: Numb Heading 1"/>
    <w:next w:val="GNormal"/>
    <w:qFormat/>
    <w:rsid w:val="008725AF"/>
    <w:pPr>
      <w:numPr>
        <w:numId w:val="7"/>
      </w:numPr>
      <w:spacing w:before="280" w:after="200" w:line="288" w:lineRule="auto"/>
      <w:ind w:left="0" w:hanging="1411"/>
      <w:contextualSpacing/>
      <w:outlineLvl w:val="0"/>
    </w:pPr>
    <w:rPr>
      <w:rFonts w:ascii="Arial Bold" w:eastAsiaTheme="minorHAnsi" w:hAnsi="Arial Bold" w:cstheme="minorBidi"/>
      <w:b/>
      <w:caps/>
      <w:color w:val="262626"/>
      <w:sz w:val="36"/>
      <w:szCs w:val="22"/>
      <w:lang w:val="en-US" w:eastAsia="en-US"/>
    </w:rPr>
  </w:style>
  <w:style w:type="paragraph" w:customStyle="1" w:styleId="GNumbHeading2">
    <w:name w:val="G: Numb Heading 2"/>
    <w:basedOn w:val="GNumbHeading1"/>
    <w:next w:val="GNormal"/>
    <w:qFormat/>
    <w:rsid w:val="00F005E0"/>
    <w:pPr>
      <w:numPr>
        <w:ilvl w:val="1"/>
      </w:numPr>
      <w:ind w:left="0" w:hanging="1411"/>
      <w:outlineLvl w:val="1"/>
    </w:pPr>
    <w:rPr>
      <w:color w:val="595959"/>
      <w:sz w:val="28"/>
    </w:rPr>
  </w:style>
  <w:style w:type="paragraph" w:customStyle="1" w:styleId="GNumbHeading3">
    <w:name w:val="G: Numb Heading 3"/>
    <w:basedOn w:val="GNumbHeading2"/>
    <w:next w:val="GNormal"/>
    <w:qFormat/>
    <w:rsid w:val="00FC6E83"/>
    <w:pPr>
      <w:numPr>
        <w:ilvl w:val="2"/>
      </w:numPr>
      <w:ind w:left="0" w:hanging="1411"/>
      <w:outlineLvl w:val="2"/>
    </w:pPr>
    <w:rPr>
      <w:caps w:val="0"/>
      <w:color w:val="262626"/>
      <w:sz w:val="24"/>
    </w:rPr>
  </w:style>
  <w:style w:type="paragraph" w:customStyle="1" w:styleId="GNumbHeading4">
    <w:name w:val="G: Numb Heading 4"/>
    <w:basedOn w:val="GNumbHeading3"/>
    <w:next w:val="GNormal"/>
    <w:qFormat/>
    <w:rsid w:val="008B384A"/>
    <w:pPr>
      <w:numPr>
        <w:ilvl w:val="3"/>
      </w:numPr>
      <w:ind w:left="0" w:hanging="1411"/>
      <w:outlineLvl w:val="9"/>
    </w:pPr>
    <w:rPr>
      <w:color w:val="595959"/>
      <w:sz w:val="22"/>
    </w:rPr>
  </w:style>
  <w:style w:type="paragraph" w:customStyle="1" w:styleId="GNumbHeading5">
    <w:name w:val="G: Numb Heading 5"/>
    <w:basedOn w:val="GNumbHeading4"/>
    <w:next w:val="GNormal"/>
    <w:qFormat/>
    <w:rsid w:val="00F005E0"/>
    <w:pPr>
      <w:numPr>
        <w:ilvl w:val="4"/>
      </w:numPr>
      <w:ind w:left="0" w:hanging="1411"/>
    </w:pPr>
    <w:rPr>
      <w:color w:val="auto"/>
      <w:sz w:val="21"/>
    </w:rPr>
  </w:style>
  <w:style w:type="numbering" w:customStyle="1" w:styleId="GOutlineNumbering">
    <w:name w:val="G: Outline Numbering"/>
    <w:uiPriority w:val="99"/>
    <w:rsid w:val="00151CBE"/>
    <w:pPr>
      <w:numPr>
        <w:numId w:val="3"/>
      </w:numPr>
    </w:pPr>
  </w:style>
  <w:style w:type="paragraph" w:customStyle="1" w:styleId="GParagraphNumb">
    <w:name w:val="G: Paragraph Numb"/>
    <w:basedOn w:val="GNormal"/>
    <w:qFormat/>
    <w:rsid w:val="00DF4724"/>
    <w:pPr>
      <w:numPr>
        <w:numId w:val="9"/>
      </w:numPr>
    </w:pPr>
  </w:style>
  <w:style w:type="paragraph" w:customStyle="1" w:styleId="GParagraphUnnumb">
    <w:name w:val="G: Paragraph Unnumb"/>
    <w:basedOn w:val="GNormal"/>
    <w:qFormat/>
    <w:rsid w:val="00195D18"/>
  </w:style>
  <w:style w:type="table" w:customStyle="1" w:styleId="GTable">
    <w:name w:val="G: Table"/>
    <w:basedOn w:val="TableNormal"/>
    <w:uiPriority w:val="99"/>
    <w:rsid w:val="00934F11"/>
    <w:pPr>
      <w:ind w:left="331"/>
      <w:contextualSpacing/>
    </w:pPr>
    <w:rPr>
      <w:rFonts w:ascii="Arial" w:eastAsiaTheme="minorHAnsi" w:hAnsi="Arial"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Arial" w:hAnsi="Arial"/>
        <w:b/>
        <w:color w:val="FFFFFF" w:themeColor="background1"/>
        <w:sz w:val="18"/>
      </w:rPr>
      <w:tblPr/>
      <w:tcPr>
        <w:shd w:val="clear" w:color="auto" w:fill="000000" w:themeFill="text1"/>
      </w:tcPr>
    </w:tblStylePr>
  </w:style>
  <w:style w:type="paragraph" w:customStyle="1" w:styleId="GUnnumb2">
    <w:name w:val="G: Unnumb 2"/>
    <w:basedOn w:val="GNumbHeading2"/>
    <w:next w:val="GNormal"/>
    <w:qFormat/>
    <w:rsid w:val="00E255D7"/>
    <w:pPr>
      <w:keepNext/>
      <w:keepLines/>
      <w:numPr>
        <w:ilvl w:val="0"/>
        <w:numId w:val="0"/>
      </w:numPr>
    </w:pPr>
    <w:rPr>
      <w:rFonts w:eastAsiaTheme="majorEastAsia" w:cstheme="majorBidi"/>
      <w:bCs/>
      <w:szCs w:val="28"/>
    </w:rPr>
  </w:style>
  <w:style w:type="paragraph" w:customStyle="1" w:styleId="GUnnumb3">
    <w:name w:val="G: Unnumb 3"/>
    <w:basedOn w:val="GNumbHeading3"/>
    <w:next w:val="GNormal"/>
    <w:qFormat/>
    <w:rsid w:val="00DC2FB9"/>
    <w:pPr>
      <w:numPr>
        <w:ilvl w:val="0"/>
        <w:numId w:val="0"/>
      </w:numPr>
    </w:pPr>
  </w:style>
  <w:style w:type="paragraph" w:customStyle="1" w:styleId="GUnnumb4">
    <w:name w:val="G: Unnumb 4"/>
    <w:basedOn w:val="GNumbHeading4"/>
    <w:next w:val="GNormal"/>
    <w:qFormat/>
    <w:rsid w:val="00E255D7"/>
    <w:pPr>
      <w:numPr>
        <w:ilvl w:val="0"/>
        <w:numId w:val="0"/>
      </w:numPr>
    </w:pPr>
    <w:rPr>
      <w:rFonts w:eastAsiaTheme="majorEastAsia" w:cstheme="majorBidi"/>
      <w:bCs/>
      <w:szCs w:val="28"/>
    </w:rPr>
  </w:style>
  <w:style w:type="paragraph" w:customStyle="1" w:styleId="GUnnumb5">
    <w:name w:val="G: Unnumb 5"/>
    <w:basedOn w:val="GNumbHeading5"/>
    <w:next w:val="GNormal"/>
    <w:qFormat/>
    <w:rsid w:val="00DC2FB9"/>
    <w:pPr>
      <w:numPr>
        <w:ilvl w:val="0"/>
        <w:numId w:val="0"/>
      </w:numPr>
    </w:pPr>
    <w:rPr>
      <w:rFonts w:eastAsiaTheme="majorEastAsia" w:cstheme="majorBidi"/>
      <w:bCs/>
      <w:szCs w:val="28"/>
    </w:rPr>
  </w:style>
  <w:style w:type="numbering" w:customStyle="1" w:styleId="GOutlineParagraph">
    <w:name w:val="G: Outline Paragraph"/>
    <w:uiPriority w:val="99"/>
    <w:rsid w:val="00B17481"/>
    <w:pPr>
      <w:numPr>
        <w:numId w:val="8"/>
      </w:numPr>
    </w:pPr>
  </w:style>
  <w:style w:type="paragraph" w:customStyle="1" w:styleId="GCaption">
    <w:name w:val="G: Caption"/>
    <w:next w:val="Normal"/>
    <w:qFormat/>
    <w:rsid w:val="00937BD4"/>
    <w:pPr>
      <w:spacing w:after="20"/>
      <w:ind w:left="0" w:firstLine="0"/>
    </w:pPr>
    <w:rPr>
      <w:rFonts w:ascii="Arial" w:hAnsi="Arial"/>
      <w:b/>
      <w:sz w:val="18"/>
      <w:szCs w:val="22"/>
      <w:lang w:val="en-US" w:eastAsia="en-US"/>
    </w:rPr>
  </w:style>
  <w:style w:type="paragraph" w:styleId="TOCHeading">
    <w:name w:val="TOC Heading"/>
    <w:basedOn w:val="Heading1"/>
    <w:next w:val="Normal"/>
    <w:uiPriority w:val="39"/>
    <w:semiHidden/>
    <w:unhideWhenUsed/>
    <w:qFormat/>
    <w:rsid w:val="003F7C96"/>
    <w:pPr>
      <w:keepNext/>
      <w:keepLines/>
      <w:spacing w:before="480" w:after="0" w:line="276" w:lineRule="auto"/>
      <w:ind w:left="0" w:firstLine="0"/>
      <w:contextualSpacing w:val="0"/>
      <w:outlineLvl w:val="9"/>
    </w:pPr>
    <w:rPr>
      <w:rFonts w:asciiTheme="majorHAnsi" w:eastAsiaTheme="majorEastAsia" w:hAnsiTheme="majorHAnsi" w:cstheme="majorBidi"/>
      <w:bCs/>
      <w:caps w:val="0"/>
      <w:color w:val="557D3A" w:themeColor="accent1" w:themeShade="BF"/>
      <w:sz w:val="28"/>
      <w:szCs w:val="28"/>
    </w:rPr>
  </w:style>
  <w:style w:type="paragraph" w:styleId="TOAHeading">
    <w:name w:val="toa heading"/>
    <w:basedOn w:val="Normal"/>
    <w:next w:val="Normal"/>
    <w:uiPriority w:val="99"/>
    <w:semiHidden/>
    <w:unhideWhenUsed/>
    <w:rsid w:val="003F7C96"/>
    <w:pPr>
      <w:spacing w:before="120"/>
    </w:pPr>
    <w:rPr>
      <w:rFonts w:asciiTheme="majorHAnsi" w:eastAsiaTheme="majorEastAsia" w:hAnsiTheme="majorHAnsi" w:cstheme="majorBidi"/>
      <w:b/>
      <w:bCs/>
      <w:sz w:val="24"/>
      <w:szCs w:val="24"/>
    </w:rPr>
  </w:style>
  <w:style w:type="paragraph" w:customStyle="1" w:styleId="GAddressStyle">
    <w:name w:val="G: Address Style"/>
    <w:basedOn w:val="Leftaligned"/>
    <w:next w:val="GNormal"/>
    <w:qFormat/>
    <w:rsid w:val="006322C5"/>
    <w:pPr>
      <w:ind w:left="806" w:hanging="14"/>
    </w:pPr>
  </w:style>
  <w:style w:type="paragraph" w:customStyle="1" w:styleId="GAddressHeading">
    <w:name w:val="G: Address Heading"/>
    <w:basedOn w:val="Normal"/>
    <w:next w:val="GNormal"/>
    <w:qFormat/>
    <w:rsid w:val="006322C5"/>
    <w:pPr>
      <w:ind w:left="806" w:hanging="14"/>
    </w:pPr>
    <w:rPr>
      <w:b/>
      <w:color w:val="262626"/>
    </w:rPr>
  </w:style>
  <w:style w:type="character" w:styleId="PageNumber">
    <w:name w:val="page number"/>
    <w:basedOn w:val="DefaultParagraphFont"/>
    <w:uiPriority w:val="99"/>
    <w:semiHidden/>
    <w:unhideWhenUsed/>
    <w:rsid w:val="001754AC"/>
  </w:style>
  <w:style w:type="paragraph" w:customStyle="1" w:styleId="Generalheadings-TOC">
    <w:name w:val="General headings - TOC"/>
    <w:basedOn w:val="GeneralHeadings"/>
    <w:link w:val="Generalheadings-TOCChar"/>
    <w:qFormat/>
    <w:rsid w:val="00AB63A6"/>
    <w:rPr>
      <w:sz w:val="28"/>
    </w:rPr>
  </w:style>
  <w:style w:type="character" w:customStyle="1" w:styleId="GeneralHeadingsChar">
    <w:name w:val="General Headings Char"/>
    <w:basedOn w:val="DefaultParagraphFont"/>
    <w:link w:val="GeneralHeadings"/>
    <w:rsid w:val="00141A48"/>
    <w:rPr>
      <w:rFonts w:ascii="Arial" w:eastAsia="Times New Roman" w:hAnsi="Arial"/>
      <w:b/>
      <w:bCs/>
      <w:iCs/>
      <w:sz w:val="24"/>
      <w:szCs w:val="24"/>
      <w:lang w:eastAsia="en-US"/>
    </w:rPr>
  </w:style>
  <w:style w:type="character" w:customStyle="1" w:styleId="Generalheadings-TOCChar">
    <w:name w:val="General headings - TOC Char"/>
    <w:basedOn w:val="GeneralHeadingsChar"/>
    <w:link w:val="Generalheadings-TOC"/>
    <w:rsid w:val="00AB63A6"/>
    <w:rPr>
      <w:rFonts w:ascii="Arial" w:eastAsia="Times New Roman" w:hAnsi="Arial"/>
      <w:b/>
      <w:bCs/>
      <w:iCs/>
      <w:sz w:val="24"/>
      <w:szCs w:val="24"/>
      <w:lang w:eastAsia="en-US"/>
    </w:rPr>
  </w:style>
  <w:style w:type="character" w:styleId="CommentReference">
    <w:name w:val="annotation reference"/>
    <w:basedOn w:val="DefaultParagraphFont"/>
    <w:uiPriority w:val="99"/>
    <w:semiHidden/>
    <w:unhideWhenUsed/>
    <w:rsid w:val="00410F07"/>
    <w:rPr>
      <w:sz w:val="16"/>
      <w:szCs w:val="16"/>
    </w:rPr>
  </w:style>
  <w:style w:type="paragraph" w:styleId="CommentText">
    <w:name w:val="annotation text"/>
    <w:basedOn w:val="Normal"/>
    <w:link w:val="CommentTextChar"/>
    <w:uiPriority w:val="99"/>
    <w:semiHidden/>
    <w:unhideWhenUsed/>
    <w:rsid w:val="00410F07"/>
    <w:rPr>
      <w:szCs w:val="20"/>
    </w:rPr>
  </w:style>
  <w:style w:type="character" w:customStyle="1" w:styleId="CommentTextChar">
    <w:name w:val="Comment Text Char"/>
    <w:basedOn w:val="DefaultParagraphFont"/>
    <w:link w:val="CommentText"/>
    <w:uiPriority w:val="99"/>
    <w:semiHidden/>
    <w:rsid w:val="00410F07"/>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410F07"/>
    <w:rPr>
      <w:b/>
      <w:bCs/>
    </w:rPr>
  </w:style>
  <w:style w:type="character" w:customStyle="1" w:styleId="CommentSubjectChar">
    <w:name w:val="Comment Subject Char"/>
    <w:basedOn w:val="CommentTextChar"/>
    <w:link w:val="CommentSubject"/>
    <w:uiPriority w:val="99"/>
    <w:semiHidden/>
    <w:rsid w:val="00410F07"/>
    <w:rPr>
      <w:rFonts w:ascii="Arial" w:hAnsi="Arial"/>
      <w:b/>
      <w:bCs/>
      <w:lang w:val="en-US" w:eastAsia="en-US"/>
    </w:rPr>
  </w:style>
  <w:style w:type="character" w:customStyle="1" w:styleId="apple-converted-space">
    <w:name w:val="apple-converted-space"/>
    <w:basedOn w:val="DefaultParagraphFont"/>
    <w:rsid w:val="001561A9"/>
  </w:style>
  <w:style w:type="paragraph" w:styleId="ListParagraph">
    <w:name w:val="List Paragraph"/>
    <w:basedOn w:val="Normal"/>
    <w:uiPriority w:val="34"/>
    <w:qFormat/>
    <w:rsid w:val="002C1034"/>
    <w:pPr>
      <w:ind w:left="720"/>
      <w:contextualSpacing/>
    </w:pPr>
  </w:style>
  <w:style w:type="paragraph" w:styleId="NormalWeb">
    <w:name w:val="Normal (Web)"/>
    <w:basedOn w:val="Normal"/>
    <w:uiPriority w:val="99"/>
    <w:unhideWhenUsed/>
    <w:rsid w:val="001C5CF3"/>
    <w:pPr>
      <w:spacing w:before="100" w:beforeAutospacing="1" w:afterAutospacing="1"/>
      <w:ind w:left="0" w:firstLine="0"/>
    </w:pPr>
    <w:rPr>
      <w:rFonts w:ascii="Times New Roman" w:eastAsia="Times New Roman" w:hAnsi="Times New Roman"/>
      <w:sz w:val="24"/>
      <w:szCs w:val="24"/>
      <w:lang w:val="en-ZA" w:eastAsia="en-ZA"/>
    </w:rPr>
  </w:style>
  <w:style w:type="paragraph" w:customStyle="1" w:styleId="BowLevel1ListAlt">
    <w:name w:val="Bow_Level 1 List Alt+["/>
    <w:basedOn w:val="Normal"/>
    <w:rsid w:val="001C5CF3"/>
    <w:pPr>
      <w:numPr>
        <w:numId w:val="14"/>
      </w:numPr>
      <w:spacing w:after="200" w:line="360" w:lineRule="auto"/>
      <w:jc w:val="both"/>
    </w:pPr>
    <w:rPr>
      <w:rFonts w:ascii="Century Gothic" w:eastAsia="Times New Roman" w:hAnsi="Century Gothic"/>
      <w:sz w:val="18"/>
      <w:szCs w:val="18"/>
    </w:rPr>
  </w:style>
  <w:style w:type="paragraph" w:customStyle="1" w:styleId="BowLevel2ListAlt">
    <w:name w:val="Bow_Level 2 List Alt ]"/>
    <w:basedOn w:val="Normal"/>
    <w:link w:val="BowLevel2ListAltChar"/>
    <w:rsid w:val="001C5CF3"/>
    <w:pPr>
      <w:numPr>
        <w:ilvl w:val="1"/>
        <w:numId w:val="14"/>
      </w:numPr>
      <w:spacing w:after="200" w:line="360" w:lineRule="auto"/>
      <w:jc w:val="both"/>
    </w:pPr>
    <w:rPr>
      <w:rFonts w:ascii="Century Gothic" w:eastAsia="Times New Roman" w:hAnsi="Century Gothic"/>
      <w:sz w:val="18"/>
      <w:szCs w:val="18"/>
      <w:lang w:val="en-ZA"/>
    </w:rPr>
  </w:style>
  <w:style w:type="paragraph" w:customStyle="1" w:styleId="BowLevel3ListAlt">
    <w:name w:val="Bow_Level 3 List Alt+'"/>
    <w:basedOn w:val="Normal"/>
    <w:link w:val="BowLevel3ListAltChar"/>
    <w:rsid w:val="001C5CF3"/>
    <w:pPr>
      <w:numPr>
        <w:ilvl w:val="2"/>
        <w:numId w:val="14"/>
      </w:numPr>
      <w:spacing w:after="200" w:line="360" w:lineRule="auto"/>
      <w:jc w:val="both"/>
    </w:pPr>
    <w:rPr>
      <w:rFonts w:ascii="Century Gothic" w:eastAsia="Times New Roman" w:hAnsi="Century Gothic"/>
      <w:sz w:val="18"/>
      <w:szCs w:val="18"/>
    </w:rPr>
  </w:style>
  <w:style w:type="paragraph" w:customStyle="1" w:styleId="BowLevel4ListAlt">
    <w:name w:val="Bow_Level 4 List Alt+/"/>
    <w:basedOn w:val="Normal"/>
    <w:rsid w:val="001C5CF3"/>
    <w:pPr>
      <w:numPr>
        <w:ilvl w:val="3"/>
        <w:numId w:val="14"/>
      </w:numPr>
      <w:spacing w:after="200" w:line="360" w:lineRule="auto"/>
      <w:jc w:val="both"/>
    </w:pPr>
    <w:rPr>
      <w:rFonts w:ascii="Century Gothic" w:eastAsia="Times New Roman" w:hAnsi="Century Gothic"/>
      <w:sz w:val="18"/>
      <w:szCs w:val="18"/>
      <w:lang w:val="en-ZA"/>
    </w:rPr>
  </w:style>
  <w:style w:type="paragraph" w:customStyle="1" w:styleId="BowLevel5ListAlt">
    <w:name w:val="Bow_Level 5 List Alt+."/>
    <w:basedOn w:val="Normal"/>
    <w:rsid w:val="001C5CF3"/>
    <w:pPr>
      <w:numPr>
        <w:ilvl w:val="4"/>
        <w:numId w:val="14"/>
      </w:numPr>
      <w:spacing w:after="200" w:line="360" w:lineRule="auto"/>
      <w:jc w:val="both"/>
    </w:pPr>
    <w:rPr>
      <w:rFonts w:ascii="Century Gothic" w:eastAsia="Times New Roman" w:hAnsi="Century Gothic"/>
      <w:sz w:val="18"/>
      <w:szCs w:val="18"/>
    </w:rPr>
  </w:style>
  <w:style w:type="paragraph" w:customStyle="1" w:styleId="BowLevel6ListAlt">
    <w:name w:val="Bow_Level 6 List Alt+"/>
    <w:basedOn w:val="Normal"/>
    <w:rsid w:val="001C5CF3"/>
    <w:pPr>
      <w:numPr>
        <w:ilvl w:val="5"/>
        <w:numId w:val="14"/>
      </w:numPr>
      <w:spacing w:after="200" w:line="360" w:lineRule="auto"/>
      <w:jc w:val="both"/>
    </w:pPr>
    <w:rPr>
      <w:rFonts w:ascii="Century Gothic" w:eastAsia="Times New Roman" w:hAnsi="Century Gothic"/>
      <w:sz w:val="18"/>
      <w:szCs w:val="18"/>
    </w:rPr>
  </w:style>
  <w:style w:type="paragraph" w:customStyle="1" w:styleId="BowLevel7ListAltM">
    <w:name w:val="Bow_Level 7 List Alt+M"/>
    <w:basedOn w:val="Normal"/>
    <w:rsid w:val="001C5CF3"/>
    <w:pPr>
      <w:numPr>
        <w:ilvl w:val="6"/>
        <w:numId w:val="14"/>
      </w:numPr>
      <w:spacing w:after="200" w:line="360" w:lineRule="auto"/>
      <w:jc w:val="both"/>
    </w:pPr>
    <w:rPr>
      <w:rFonts w:ascii="Century Gothic" w:eastAsia="Times New Roman" w:hAnsi="Century Gothic"/>
      <w:sz w:val="18"/>
      <w:szCs w:val="18"/>
    </w:rPr>
  </w:style>
  <w:style w:type="character" w:customStyle="1" w:styleId="BowLevel3ListAltChar">
    <w:name w:val="Bow_Level 3 List Alt+' Char"/>
    <w:basedOn w:val="DefaultParagraphFont"/>
    <w:link w:val="BowLevel3ListAlt"/>
    <w:rsid w:val="001C5CF3"/>
    <w:rPr>
      <w:rFonts w:ascii="Century Gothic" w:eastAsia="Times New Roman" w:hAnsi="Century Gothic"/>
      <w:sz w:val="18"/>
      <w:szCs w:val="18"/>
      <w:lang w:val="en-US" w:eastAsia="en-US"/>
    </w:rPr>
  </w:style>
  <w:style w:type="character" w:customStyle="1" w:styleId="BowLevel2ListAltChar">
    <w:name w:val="Bow_Level 2 List Alt ] Char"/>
    <w:basedOn w:val="DefaultParagraphFont"/>
    <w:link w:val="BowLevel2ListAlt"/>
    <w:rsid w:val="001C5CF3"/>
    <w:rPr>
      <w:rFonts w:ascii="Century Gothic" w:eastAsia="Times New Roman" w:hAnsi="Century Gothic"/>
      <w:sz w:val="18"/>
      <w:szCs w:val="18"/>
      <w:lang w:eastAsia="en-US"/>
    </w:rPr>
  </w:style>
  <w:style w:type="character" w:customStyle="1" w:styleId="UnresolvedMention1">
    <w:name w:val="Unresolved Mention1"/>
    <w:basedOn w:val="DefaultParagraphFont"/>
    <w:uiPriority w:val="99"/>
    <w:semiHidden/>
    <w:unhideWhenUsed/>
    <w:rsid w:val="00CB1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71047">
      <w:bodyDiv w:val="1"/>
      <w:marLeft w:val="0"/>
      <w:marRight w:val="0"/>
      <w:marTop w:val="0"/>
      <w:marBottom w:val="0"/>
      <w:divBdr>
        <w:top w:val="none" w:sz="0" w:space="0" w:color="auto"/>
        <w:left w:val="none" w:sz="0" w:space="0" w:color="auto"/>
        <w:bottom w:val="none" w:sz="0" w:space="0" w:color="auto"/>
        <w:right w:val="none" w:sz="0" w:space="0" w:color="auto"/>
      </w:divBdr>
    </w:div>
    <w:div w:id="285703143">
      <w:bodyDiv w:val="1"/>
      <w:marLeft w:val="0"/>
      <w:marRight w:val="0"/>
      <w:marTop w:val="0"/>
      <w:marBottom w:val="0"/>
      <w:divBdr>
        <w:top w:val="none" w:sz="0" w:space="0" w:color="auto"/>
        <w:left w:val="none" w:sz="0" w:space="0" w:color="auto"/>
        <w:bottom w:val="none" w:sz="0" w:space="0" w:color="auto"/>
        <w:right w:val="none" w:sz="0" w:space="0" w:color="auto"/>
      </w:divBdr>
    </w:div>
    <w:div w:id="458572915">
      <w:bodyDiv w:val="1"/>
      <w:marLeft w:val="0"/>
      <w:marRight w:val="0"/>
      <w:marTop w:val="0"/>
      <w:marBottom w:val="0"/>
      <w:divBdr>
        <w:top w:val="none" w:sz="0" w:space="0" w:color="auto"/>
        <w:left w:val="none" w:sz="0" w:space="0" w:color="auto"/>
        <w:bottom w:val="none" w:sz="0" w:space="0" w:color="auto"/>
        <w:right w:val="none" w:sz="0" w:space="0" w:color="auto"/>
      </w:divBdr>
    </w:div>
    <w:div w:id="552693004">
      <w:bodyDiv w:val="1"/>
      <w:marLeft w:val="0"/>
      <w:marRight w:val="0"/>
      <w:marTop w:val="0"/>
      <w:marBottom w:val="0"/>
      <w:divBdr>
        <w:top w:val="none" w:sz="0" w:space="0" w:color="auto"/>
        <w:left w:val="none" w:sz="0" w:space="0" w:color="auto"/>
        <w:bottom w:val="none" w:sz="0" w:space="0" w:color="auto"/>
        <w:right w:val="none" w:sz="0" w:space="0" w:color="auto"/>
      </w:divBdr>
    </w:div>
    <w:div w:id="625962559">
      <w:bodyDiv w:val="1"/>
      <w:marLeft w:val="0"/>
      <w:marRight w:val="0"/>
      <w:marTop w:val="0"/>
      <w:marBottom w:val="0"/>
      <w:divBdr>
        <w:top w:val="none" w:sz="0" w:space="0" w:color="auto"/>
        <w:left w:val="none" w:sz="0" w:space="0" w:color="auto"/>
        <w:bottom w:val="none" w:sz="0" w:space="0" w:color="auto"/>
        <w:right w:val="none" w:sz="0" w:space="0" w:color="auto"/>
      </w:divBdr>
    </w:div>
    <w:div w:id="930508543">
      <w:bodyDiv w:val="1"/>
      <w:marLeft w:val="0"/>
      <w:marRight w:val="0"/>
      <w:marTop w:val="0"/>
      <w:marBottom w:val="0"/>
      <w:divBdr>
        <w:top w:val="none" w:sz="0" w:space="0" w:color="auto"/>
        <w:left w:val="none" w:sz="0" w:space="0" w:color="auto"/>
        <w:bottom w:val="none" w:sz="0" w:space="0" w:color="auto"/>
        <w:right w:val="none" w:sz="0" w:space="0" w:color="auto"/>
      </w:divBdr>
    </w:div>
    <w:div w:id="979260921">
      <w:bodyDiv w:val="1"/>
      <w:marLeft w:val="0"/>
      <w:marRight w:val="0"/>
      <w:marTop w:val="0"/>
      <w:marBottom w:val="0"/>
      <w:divBdr>
        <w:top w:val="none" w:sz="0" w:space="0" w:color="auto"/>
        <w:left w:val="none" w:sz="0" w:space="0" w:color="auto"/>
        <w:bottom w:val="none" w:sz="0" w:space="0" w:color="auto"/>
        <w:right w:val="none" w:sz="0" w:space="0" w:color="auto"/>
      </w:divBdr>
    </w:div>
    <w:div w:id="1023827403">
      <w:bodyDiv w:val="1"/>
      <w:marLeft w:val="0"/>
      <w:marRight w:val="0"/>
      <w:marTop w:val="0"/>
      <w:marBottom w:val="0"/>
      <w:divBdr>
        <w:top w:val="none" w:sz="0" w:space="0" w:color="auto"/>
        <w:left w:val="none" w:sz="0" w:space="0" w:color="auto"/>
        <w:bottom w:val="none" w:sz="0" w:space="0" w:color="auto"/>
        <w:right w:val="none" w:sz="0" w:space="0" w:color="auto"/>
      </w:divBdr>
    </w:div>
    <w:div w:id="1043024050">
      <w:bodyDiv w:val="1"/>
      <w:marLeft w:val="0"/>
      <w:marRight w:val="0"/>
      <w:marTop w:val="0"/>
      <w:marBottom w:val="0"/>
      <w:divBdr>
        <w:top w:val="none" w:sz="0" w:space="0" w:color="auto"/>
        <w:left w:val="none" w:sz="0" w:space="0" w:color="auto"/>
        <w:bottom w:val="none" w:sz="0" w:space="0" w:color="auto"/>
        <w:right w:val="none" w:sz="0" w:space="0" w:color="auto"/>
      </w:divBdr>
    </w:div>
    <w:div w:id="1116480679">
      <w:bodyDiv w:val="1"/>
      <w:marLeft w:val="0"/>
      <w:marRight w:val="0"/>
      <w:marTop w:val="0"/>
      <w:marBottom w:val="0"/>
      <w:divBdr>
        <w:top w:val="none" w:sz="0" w:space="0" w:color="auto"/>
        <w:left w:val="none" w:sz="0" w:space="0" w:color="auto"/>
        <w:bottom w:val="none" w:sz="0" w:space="0" w:color="auto"/>
        <w:right w:val="none" w:sz="0" w:space="0" w:color="auto"/>
      </w:divBdr>
    </w:div>
    <w:div w:id="1256356631">
      <w:bodyDiv w:val="1"/>
      <w:marLeft w:val="0"/>
      <w:marRight w:val="0"/>
      <w:marTop w:val="0"/>
      <w:marBottom w:val="0"/>
      <w:divBdr>
        <w:top w:val="none" w:sz="0" w:space="0" w:color="auto"/>
        <w:left w:val="none" w:sz="0" w:space="0" w:color="auto"/>
        <w:bottom w:val="none" w:sz="0" w:space="0" w:color="auto"/>
        <w:right w:val="none" w:sz="0" w:space="0" w:color="auto"/>
      </w:divBdr>
    </w:div>
    <w:div w:id="1438259450">
      <w:bodyDiv w:val="1"/>
      <w:marLeft w:val="0"/>
      <w:marRight w:val="0"/>
      <w:marTop w:val="0"/>
      <w:marBottom w:val="0"/>
      <w:divBdr>
        <w:top w:val="none" w:sz="0" w:space="0" w:color="auto"/>
        <w:left w:val="none" w:sz="0" w:space="0" w:color="auto"/>
        <w:bottom w:val="none" w:sz="0" w:space="0" w:color="auto"/>
        <w:right w:val="none" w:sz="0" w:space="0" w:color="auto"/>
      </w:divBdr>
    </w:div>
    <w:div w:id="1514492397">
      <w:bodyDiv w:val="1"/>
      <w:marLeft w:val="0"/>
      <w:marRight w:val="0"/>
      <w:marTop w:val="0"/>
      <w:marBottom w:val="0"/>
      <w:divBdr>
        <w:top w:val="none" w:sz="0" w:space="0" w:color="auto"/>
        <w:left w:val="none" w:sz="0" w:space="0" w:color="auto"/>
        <w:bottom w:val="none" w:sz="0" w:space="0" w:color="auto"/>
        <w:right w:val="none" w:sz="0" w:space="0" w:color="auto"/>
      </w:divBdr>
    </w:div>
    <w:div w:id="1634939793">
      <w:bodyDiv w:val="1"/>
      <w:marLeft w:val="0"/>
      <w:marRight w:val="0"/>
      <w:marTop w:val="0"/>
      <w:marBottom w:val="0"/>
      <w:divBdr>
        <w:top w:val="none" w:sz="0" w:space="0" w:color="auto"/>
        <w:left w:val="none" w:sz="0" w:space="0" w:color="auto"/>
        <w:bottom w:val="none" w:sz="0" w:space="0" w:color="auto"/>
        <w:right w:val="none" w:sz="0" w:space="0" w:color="auto"/>
      </w:divBdr>
    </w:div>
    <w:div w:id="180337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phahlele@icasa.org.za" TargetMode="External"/><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V\Downloads\GENESIS_SA%20Report%202016.dotx" TargetMode="External"/></Relationships>
</file>

<file path=word/theme/theme1.xml><?xml version="1.0" encoding="utf-8"?>
<a:theme xmlns:a="http://schemas.openxmlformats.org/drawingml/2006/main" name="GENESIS_Colours 2016">
  <a:themeElements>
    <a:clrScheme name="GENESIS | Colours 2016">
      <a:dk1>
        <a:srgbClr val="000000"/>
      </a:dk1>
      <a:lt1>
        <a:sysClr val="window" lastClr="FFFFFF"/>
      </a:lt1>
      <a:dk2>
        <a:srgbClr val="72A84E"/>
      </a:dk2>
      <a:lt2>
        <a:srgbClr val="DBD9D6"/>
      </a:lt2>
      <a:accent1>
        <a:srgbClr val="72A84E"/>
      </a:accent1>
      <a:accent2>
        <a:srgbClr val="AED68F"/>
      </a:accent2>
      <a:accent3>
        <a:srgbClr val="DC1E35"/>
      </a:accent3>
      <a:accent4>
        <a:srgbClr val="F2672B"/>
      </a:accent4>
      <a:accent5>
        <a:srgbClr val="DBD9D6"/>
      </a:accent5>
      <a:accent6>
        <a:srgbClr val="CBC8C7"/>
      </a:accent6>
      <a:hlink>
        <a:srgbClr val="9C9B9B"/>
      </a:hlink>
      <a:folHlink>
        <a:srgbClr val="6E6E6E"/>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{A5B3A64E-F708-4957-B5F5-573A9C0E5967}</b:Guid>
    <b:RefOrder>1</b:RefOrder>
  </b:Source>
</b:Sources>
</file>

<file path=customXml/itemProps1.xml><?xml version="1.0" encoding="utf-8"?>
<ds:datastoreItem xmlns:ds="http://schemas.openxmlformats.org/officeDocument/2006/customXml" ds:itemID="{15F0171E-E778-42FF-80A4-D96A6931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GENESIS_SA Report 2016</Template>
  <TotalTime>9</TotalTime>
  <Pages>10</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GENESIS | Report 2016</vt:lpstr>
    </vt:vector>
  </TitlesOfParts>
  <Manager/>
  <Company/>
  <LinksUpToDate>false</LinksUpToDate>
  <CharactersWithSpaces>11259</CharactersWithSpaces>
  <SharedDoc>false</SharedDoc>
  <HyperlinkBase/>
  <HLinks>
    <vt:vector size="108" baseType="variant">
      <vt:variant>
        <vt:i4>1048628</vt:i4>
      </vt:variant>
      <vt:variant>
        <vt:i4>147</vt:i4>
      </vt:variant>
      <vt:variant>
        <vt:i4>0</vt:i4>
      </vt:variant>
      <vt:variant>
        <vt:i4>5</vt:i4>
      </vt:variant>
      <vt:variant>
        <vt:lpwstr/>
      </vt:variant>
      <vt:variant>
        <vt:lpwstr>_Toc256174771</vt:lpwstr>
      </vt:variant>
      <vt:variant>
        <vt:i4>1114164</vt:i4>
      </vt:variant>
      <vt:variant>
        <vt:i4>138</vt:i4>
      </vt:variant>
      <vt:variant>
        <vt:i4>0</vt:i4>
      </vt:variant>
      <vt:variant>
        <vt:i4>5</vt:i4>
      </vt:variant>
      <vt:variant>
        <vt:lpwstr/>
      </vt:variant>
      <vt:variant>
        <vt:lpwstr>_Toc256174767</vt:lpwstr>
      </vt:variant>
      <vt:variant>
        <vt:i4>1114164</vt:i4>
      </vt:variant>
      <vt:variant>
        <vt:i4>129</vt:i4>
      </vt:variant>
      <vt:variant>
        <vt:i4>0</vt:i4>
      </vt:variant>
      <vt:variant>
        <vt:i4>5</vt:i4>
      </vt:variant>
      <vt:variant>
        <vt:lpwstr/>
      </vt:variant>
      <vt:variant>
        <vt:lpwstr>_Toc256174764</vt:lpwstr>
      </vt:variant>
      <vt:variant>
        <vt:i4>1703990</vt:i4>
      </vt:variant>
      <vt:variant>
        <vt:i4>120</vt:i4>
      </vt:variant>
      <vt:variant>
        <vt:i4>0</vt:i4>
      </vt:variant>
      <vt:variant>
        <vt:i4>5</vt:i4>
      </vt:variant>
      <vt:variant>
        <vt:lpwstr/>
      </vt:variant>
      <vt:variant>
        <vt:lpwstr>_Toc256509240</vt:lpwstr>
      </vt:variant>
      <vt:variant>
        <vt:i4>1900598</vt:i4>
      </vt:variant>
      <vt:variant>
        <vt:i4>114</vt:i4>
      </vt:variant>
      <vt:variant>
        <vt:i4>0</vt:i4>
      </vt:variant>
      <vt:variant>
        <vt:i4>5</vt:i4>
      </vt:variant>
      <vt:variant>
        <vt:lpwstr/>
      </vt:variant>
      <vt:variant>
        <vt:lpwstr>_Toc256509239</vt:lpwstr>
      </vt:variant>
      <vt:variant>
        <vt:i4>1900598</vt:i4>
      </vt:variant>
      <vt:variant>
        <vt:i4>108</vt:i4>
      </vt:variant>
      <vt:variant>
        <vt:i4>0</vt:i4>
      </vt:variant>
      <vt:variant>
        <vt:i4>5</vt:i4>
      </vt:variant>
      <vt:variant>
        <vt:lpwstr/>
      </vt:variant>
      <vt:variant>
        <vt:lpwstr>_Toc256509238</vt:lpwstr>
      </vt:variant>
      <vt:variant>
        <vt:i4>1900598</vt:i4>
      </vt:variant>
      <vt:variant>
        <vt:i4>102</vt:i4>
      </vt:variant>
      <vt:variant>
        <vt:i4>0</vt:i4>
      </vt:variant>
      <vt:variant>
        <vt:i4>5</vt:i4>
      </vt:variant>
      <vt:variant>
        <vt:lpwstr/>
      </vt:variant>
      <vt:variant>
        <vt:lpwstr>_Toc256509237</vt:lpwstr>
      </vt:variant>
      <vt:variant>
        <vt:i4>1900598</vt:i4>
      </vt:variant>
      <vt:variant>
        <vt:i4>96</vt:i4>
      </vt:variant>
      <vt:variant>
        <vt:i4>0</vt:i4>
      </vt:variant>
      <vt:variant>
        <vt:i4>5</vt:i4>
      </vt:variant>
      <vt:variant>
        <vt:lpwstr/>
      </vt:variant>
      <vt:variant>
        <vt:lpwstr>_Toc256509236</vt:lpwstr>
      </vt:variant>
      <vt:variant>
        <vt:i4>1900598</vt:i4>
      </vt:variant>
      <vt:variant>
        <vt:i4>90</vt:i4>
      </vt:variant>
      <vt:variant>
        <vt:i4>0</vt:i4>
      </vt:variant>
      <vt:variant>
        <vt:i4>5</vt:i4>
      </vt:variant>
      <vt:variant>
        <vt:lpwstr/>
      </vt:variant>
      <vt:variant>
        <vt:lpwstr>_Toc256509235</vt:lpwstr>
      </vt:variant>
      <vt:variant>
        <vt:i4>1900598</vt:i4>
      </vt:variant>
      <vt:variant>
        <vt:i4>84</vt:i4>
      </vt:variant>
      <vt:variant>
        <vt:i4>0</vt:i4>
      </vt:variant>
      <vt:variant>
        <vt:i4>5</vt:i4>
      </vt:variant>
      <vt:variant>
        <vt:lpwstr/>
      </vt:variant>
      <vt:variant>
        <vt:lpwstr>_Toc256509234</vt:lpwstr>
      </vt:variant>
      <vt:variant>
        <vt:i4>1900598</vt:i4>
      </vt:variant>
      <vt:variant>
        <vt:i4>78</vt:i4>
      </vt:variant>
      <vt:variant>
        <vt:i4>0</vt:i4>
      </vt:variant>
      <vt:variant>
        <vt:i4>5</vt:i4>
      </vt:variant>
      <vt:variant>
        <vt:lpwstr/>
      </vt:variant>
      <vt:variant>
        <vt:lpwstr>_Toc256509233</vt:lpwstr>
      </vt:variant>
      <vt:variant>
        <vt:i4>1900598</vt:i4>
      </vt:variant>
      <vt:variant>
        <vt:i4>72</vt:i4>
      </vt:variant>
      <vt:variant>
        <vt:i4>0</vt:i4>
      </vt:variant>
      <vt:variant>
        <vt:i4>5</vt:i4>
      </vt:variant>
      <vt:variant>
        <vt:lpwstr/>
      </vt:variant>
      <vt:variant>
        <vt:lpwstr>_Toc256509232</vt:lpwstr>
      </vt:variant>
      <vt:variant>
        <vt:i4>1900598</vt:i4>
      </vt:variant>
      <vt:variant>
        <vt:i4>66</vt:i4>
      </vt:variant>
      <vt:variant>
        <vt:i4>0</vt:i4>
      </vt:variant>
      <vt:variant>
        <vt:i4>5</vt:i4>
      </vt:variant>
      <vt:variant>
        <vt:lpwstr/>
      </vt:variant>
      <vt:variant>
        <vt:lpwstr>_Toc256509231</vt:lpwstr>
      </vt:variant>
      <vt:variant>
        <vt:i4>1900598</vt:i4>
      </vt:variant>
      <vt:variant>
        <vt:i4>60</vt:i4>
      </vt:variant>
      <vt:variant>
        <vt:i4>0</vt:i4>
      </vt:variant>
      <vt:variant>
        <vt:i4>5</vt:i4>
      </vt:variant>
      <vt:variant>
        <vt:lpwstr/>
      </vt:variant>
      <vt:variant>
        <vt:lpwstr>_Toc256509230</vt:lpwstr>
      </vt:variant>
      <vt:variant>
        <vt:i4>1835062</vt:i4>
      </vt:variant>
      <vt:variant>
        <vt:i4>54</vt:i4>
      </vt:variant>
      <vt:variant>
        <vt:i4>0</vt:i4>
      </vt:variant>
      <vt:variant>
        <vt:i4>5</vt:i4>
      </vt:variant>
      <vt:variant>
        <vt:lpwstr/>
      </vt:variant>
      <vt:variant>
        <vt:lpwstr>_Toc256509229</vt:lpwstr>
      </vt:variant>
      <vt:variant>
        <vt:i4>1835062</vt:i4>
      </vt:variant>
      <vt:variant>
        <vt:i4>48</vt:i4>
      </vt:variant>
      <vt:variant>
        <vt:i4>0</vt:i4>
      </vt:variant>
      <vt:variant>
        <vt:i4>5</vt:i4>
      </vt:variant>
      <vt:variant>
        <vt:lpwstr/>
      </vt:variant>
      <vt:variant>
        <vt:lpwstr>_Toc256509228</vt:lpwstr>
      </vt:variant>
      <vt:variant>
        <vt:i4>1835062</vt:i4>
      </vt:variant>
      <vt:variant>
        <vt:i4>42</vt:i4>
      </vt:variant>
      <vt:variant>
        <vt:i4>0</vt:i4>
      </vt:variant>
      <vt:variant>
        <vt:i4>5</vt:i4>
      </vt:variant>
      <vt:variant>
        <vt:lpwstr/>
      </vt:variant>
      <vt:variant>
        <vt:lpwstr>_Toc256509227</vt:lpwstr>
      </vt:variant>
      <vt:variant>
        <vt:i4>1835062</vt:i4>
      </vt:variant>
      <vt:variant>
        <vt:i4>36</vt:i4>
      </vt:variant>
      <vt:variant>
        <vt:i4>0</vt:i4>
      </vt:variant>
      <vt:variant>
        <vt:i4>5</vt:i4>
      </vt:variant>
      <vt:variant>
        <vt:lpwstr/>
      </vt:variant>
      <vt:variant>
        <vt:lpwstr>_Toc256509226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GENESIS | Report 2016</dc:title>
  <dc:subject/>
  <dc:creator>Viresh Ranchod</dc:creator>
  <cp:keywords/>
  <dc:description/>
  <cp:lastModifiedBy>Lufuno Sigwavhulimu</cp:lastModifiedBy>
  <cp:revision>3</cp:revision>
  <cp:lastPrinted>2019-09-05T07:08:00Z</cp:lastPrinted>
  <dcterms:created xsi:type="dcterms:W3CDTF">2019-12-03T13:08:00Z</dcterms:created>
  <dcterms:modified xsi:type="dcterms:W3CDTF">2019-12-03T14:16:00Z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d8dc4c-d546-4246-a6d7-53ea0bd0654f_Enabled">
    <vt:lpwstr>True</vt:lpwstr>
  </property>
  <property fmtid="{D5CDD505-2E9C-101B-9397-08002B2CF9AE}" pid="3" name="MSIP_Label_ecd8dc4c-d546-4246-a6d7-53ea0bd0654f_Ref">
    <vt:lpwstr>https://api.informationprotection.azure.com/api/37986e4a-2fc4-4a4c-809d-c0811b0231da</vt:lpwstr>
  </property>
  <property fmtid="{D5CDD505-2E9C-101B-9397-08002B2CF9AE}" pid="4" name="MSIP_Label_ecd8dc4c-d546-4246-a6d7-53ea0bd0654f_AssignedBy">
    <vt:lpwstr>LMphahlele@icasa.org.za</vt:lpwstr>
  </property>
  <property fmtid="{D5CDD505-2E9C-101B-9397-08002B2CF9AE}" pid="5" name="MSIP_Label_ecd8dc4c-d546-4246-a6d7-53ea0bd0654f_DateCreated">
    <vt:lpwstr>2017-10-11T08:07:50.2640825+02:00</vt:lpwstr>
  </property>
  <property fmtid="{D5CDD505-2E9C-101B-9397-08002B2CF9AE}" pid="6" name="MSIP_Label_ecd8dc4c-d546-4246-a6d7-53ea0bd0654f_Name">
    <vt:lpwstr>Public</vt:lpwstr>
  </property>
  <property fmtid="{D5CDD505-2E9C-101B-9397-08002B2CF9AE}" pid="7" name="MSIP_Label_ecd8dc4c-d546-4246-a6d7-53ea0bd0654f_Extended_MSFT_Method">
    <vt:lpwstr>Automatic</vt:lpwstr>
  </property>
  <property fmtid="{D5CDD505-2E9C-101B-9397-08002B2CF9AE}" pid="8" name="Sensitivity">
    <vt:lpwstr>Public</vt:lpwstr>
  </property>
</Properties>
</file>