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29A7EF" w14:textId="77777777" w:rsidR="004F56D7" w:rsidRPr="00F4446C" w:rsidRDefault="0048480F" w:rsidP="004F56D7">
      <w:pPr>
        <w:spacing w:line="300" w:lineRule="atLeast"/>
        <w:ind w:left="284"/>
        <w:jc w:val="center"/>
        <w:rPr>
          <w:rFonts w:ascii="Verdana" w:eastAsia="SimSun" w:hAnsi="Verdana" w:cs="Times New Roman"/>
          <w:sz w:val="48"/>
          <w:szCs w:val="48"/>
          <w:lang w:eastAsia="de-DE"/>
        </w:rPr>
      </w:pPr>
      <w:r>
        <w:rPr>
          <w:noProof/>
        </w:rPr>
        <w:drawing>
          <wp:inline distT="0" distB="0" distL="0" distR="0" wp14:anchorId="14DBFB6B" wp14:editId="19780E7A">
            <wp:extent cx="1287780" cy="952500"/>
            <wp:effectExtent l="0" t="0" r="0" b="0"/>
            <wp:docPr id="2" name="Picture 4" descr="A picture containing icon&amp;#xA;&amp;#xA;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4" descr="A picture containing icon&amp;#xA;&amp;#xA;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87780" cy="952500"/>
                    </a:xfrm>
                    <a:prstGeom prst="rect">
                      <a:avLst/>
                    </a:prstGeom>
                    <a:noFill/>
                    <a:ln>
                      <a:noFill/>
                    </a:ln>
                  </pic:spPr>
                </pic:pic>
              </a:graphicData>
            </a:graphic>
          </wp:inline>
        </w:drawing>
      </w:r>
    </w:p>
    <w:p w14:paraId="16DA5982" w14:textId="54993156" w:rsidR="715BF9FB" w:rsidRDefault="715BF9FB" w:rsidP="715BF9FB">
      <w:pPr>
        <w:spacing w:line="300" w:lineRule="atLeast"/>
        <w:ind w:left="284"/>
        <w:jc w:val="center"/>
        <w:rPr>
          <w:rFonts w:ascii="Verdana" w:eastAsia="SimSun" w:hAnsi="Verdana" w:cs="Times New Roman"/>
          <w:sz w:val="48"/>
          <w:szCs w:val="48"/>
          <w:lang w:eastAsia="de-DE"/>
        </w:rPr>
      </w:pPr>
    </w:p>
    <w:p w14:paraId="0902EBE1" w14:textId="18DF59BD" w:rsidR="004F56D7" w:rsidRPr="002609B2" w:rsidRDefault="5CF1801D" w:rsidP="6DAF0C1F">
      <w:pPr>
        <w:spacing w:line="300" w:lineRule="atLeast"/>
        <w:ind w:left="284"/>
        <w:jc w:val="center"/>
        <w:rPr>
          <w:rFonts w:ascii="Verdana" w:eastAsia="SimSun" w:hAnsi="Verdana" w:cs="Times New Roman"/>
          <w:b/>
          <w:bCs/>
          <w:sz w:val="52"/>
          <w:szCs w:val="52"/>
          <w:lang w:eastAsia="de-DE"/>
        </w:rPr>
      </w:pPr>
      <w:r w:rsidRPr="002609B2">
        <w:rPr>
          <w:rFonts w:ascii="Verdana" w:eastAsia="SimSun" w:hAnsi="Verdana" w:cs="Times New Roman"/>
          <w:b/>
          <w:bCs/>
          <w:sz w:val="52"/>
          <w:szCs w:val="52"/>
          <w:lang w:eastAsia="de-DE"/>
        </w:rPr>
        <w:t>Questionnaire</w:t>
      </w:r>
    </w:p>
    <w:p w14:paraId="36C82937" w14:textId="4B769062" w:rsidR="004F56D7" w:rsidRPr="00F4446C" w:rsidRDefault="6BA49696" w:rsidP="6DAF0C1F">
      <w:pPr>
        <w:spacing w:line="300" w:lineRule="atLeast"/>
        <w:ind w:left="284"/>
        <w:jc w:val="center"/>
        <w:rPr>
          <w:rFonts w:ascii="Verdana" w:eastAsia="SimSun" w:hAnsi="Verdana" w:cs="Times New Roman"/>
          <w:sz w:val="36"/>
          <w:szCs w:val="36"/>
          <w:lang w:eastAsia="de-DE"/>
        </w:rPr>
      </w:pPr>
      <w:r w:rsidRPr="00187602">
        <w:rPr>
          <w:rFonts w:ascii="Verdana" w:eastAsia="SimSun" w:hAnsi="Verdana" w:cs="Times New Roman"/>
          <w:b/>
          <w:bCs/>
          <w:sz w:val="36"/>
          <w:szCs w:val="36"/>
          <w:lang w:eastAsia="de-DE"/>
        </w:rPr>
        <w:t>T</w:t>
      </w:r>
      <w:r w:rsidR="5CF1801D" w:rsidRPr="00187602">
        <w:rPr>
          <w:rFonts w:ascii="Verdana" w:eastAsia="SimSun" w:hAnsi="Verdana" w:cs="Times New Roman"/>
          <w:b/>
          <w:bCs/>
          <w:sz w:val="36"/>
          <w:szCs w:val="36"/>
          <w:lang w:eastAsia="de-DE"/>
        </w:rPr>
        <w:t>he Assignment of High-Demand Radio Frequency Spectrum</w:t>
      </w:r>
      <w:r w:rsidR="4698731D" w:rsidRPr="00187602">
        <w:rPr>
          <w:rFonts w:ascii="Verdana" w:eastAsia="SimSun" w:hAnsi="Verdana" w:cs="Times New Roman"/>
          <w:b/>
          <w:bCs/>
          <w:sz w:val="36"/>
          <w:szCs w:val="36"/>
          <w:lang w:eastAsia="de-DE"/>
        </w:rPr>
        <w:t xml:space="preserve"> (</w:t>
      </w:r>
      <w:r w:rsidR="5D391010" w:rsidRPr="00187602">
        <w:rPr>
          <w:rFonts w:ascii="Verdana" w:eastAsia="SimSun" w:hAnsi="Verdana" w:cs="Times New Roman"/>
          <w:b/>
          <w:bCs/>
          <w:sz w:val="36"/>
          <w:szCs w:val="36"/>
          <w:lang w:eastAsia="de-DE"/>
        </w:rPr>
        <w:t xml:space="preserve">IMT700, </w:t>
      </w:r>
      <w:r w:rsidR="4698731D" w:rsidRPr="00187602">
        <w:rPr>
          <w:rFonts w:ascii="Verdana" w:eastAsia="SimSun" w:hAnsi="Verdana" w:cs="Times New Roman"/>
          <w:b/>
          <w:bCs/>
          <w:sz w:val="36"/>
          <w:szCs w:val="36"/>
          <w:lang w:eastAsia="de-DE"/>
        </w:rPr>
        <w:t xml:space="preserve">IMT750, IMT800, IMT1500, IMT2300, </w:t>
      </w:r>
      <w:r w:rsidR="5D391010" w:rsidRPr="00187602">
        <w:rPr>
          <w:rFonts w:ascii="Verdana" w:eastAsia="SimSun" w:hAnsi="Verdana" w:cs="Times New Roman"/>
          <w:b/>
          <w:bCs/>
          <w:sz w:val="36"/>
          <w:szCs w:val="36"/>
          <w:lang w:eastAsia="de-DE"/>
        </w:rPr>
        <w:t xml:space="preserve">IMT2600, </w:t>
      </w:r>
      <w:r w:rsidR="4698731D" w:rsidRPr="00187602">
        <w:rPr>
          <w:rFonts w:ascii="Verdana" w:eastAsia="SimSun" w:hAnsi="Verdana" w:cs="Times New Roman"/>
          <w:b/>
          <w:bCs/>
          <w:sz w:val="36"/>
          <w:szCs w:val="36"/>
          <w:lang w:eastAsia="de-DE"/>
        </w:rPr>
        <w:t>IMT3300 and IMT3500 bands</w:t>
      </w:r>
      <w:r w:rsidR="5D391010" w:rsidRPr="00187602">
        <w:rPr>
          <w:rFonts w:ascii="Verdana" w:eastAsia="SimSun" w:hAnsi="Verdana" w:cs="Times New Roman"/>
          <w:b/>
          <w:bCs/>
          <w:sz w:val="36"/>
          <w:szCs w:val="36"/>
          <w:lang w:eastAsia="de-DE"/>
        </w:rPr>
        <w:t>)</w:t>
      </w:r>
    </w:p>
    <w:p w14:paraId="37E1E8BD" w14:textId="77777777" w:rsidR="004F56D7" w:rsidRPr="00F4446C" w:rsidRDefault="004F56D7" w:rsidP="004F56D7">
      <w:pPr>
        <w:spacing w:line="300" w:lineRule="atLeast"/>
        <w:ind w:left="284"/>
        <w:jc w:val="center"/>
        <w:rPr>
          <w:rFonts w:ascii="Verdana" w:eastAsia="SimSun" w:hAnsi="Verdana" w:cs="Times New Roman"/>
          <w:sz w:val="36"/>
          <w:szCs w:val="36"/>
          <w:lang w:eastAsia="de-DE"/>
        </w:rPr>
      </w:pPr>
    </w:p>
    <w:p w14:paraId="70AA789E" w14:textId="77777777" w:rsidR="004F56D7" w:rsidRPr="00F4446C" w:rsidRDefault="0048480F" w:rsidP="004F56D7">
      <w:pPr>
        <w:spacing w:line="300" w:lineRule="atLeast"/>
        <w:ind w:left="284"/>
        <w:jc w:val="center"/>
        <w:rPr>
          <w:rFonts w:ascii="Verdana" w:eastAsia="SimSun" w:hAnsi="Verdana" w:cs="Times New Roman"/>
          <w:sz w:val="36"/>
          <w:szCs w:val="36"/>
          <w:lang w:eastAsia="de-DE"/>
        </w:rPr>
      </w:pPr>
      <w:r w:rsidRPr="00F4446C">
        <w:rPr>
          <w:rFonts w:ascii="Verdana" w:eastAsia="SimSun" w:hAnsi="Verdana" w:cs="Times New Roman"/>
          <w:sz w:val="36"/>
          <w:szCs w:val="36"/>
          <w:lang w:eastAsia="de-DE"/>
        </w:rPr>
        <w:t>October 2026</w:t>
      </w:r>
    </w:p>
    <w:p w14:paraId="56E23D0F" w14:textId="77777777" w:rsidR="004F56D7" w:rsidRPr="00F4446C" w:rsidRDefault="004F56D7" w:rsidP="004F56D7">
      <w:pPr>
        <w:spacing w:line="240" w:lineRule="auto"/>
        <w:rPr>
          <w:rFonts w:ascii="Verdana" w:eastAsia="SimSun" w:hAnsi="Verdana" w:cs="Times New Roman"/>
          <w:b/>
          <w:bCs/>
          <w:sz w:val="18"/>
          <w:szCs w:val="18"/>
          <w:lang w:eastAsia="de-DE"/>
        </w:rPr>
      </w:pPr>
    </w:p>
    <w:p w14:paraId="404D456F" w14:textId="77777777" w:rsidR="004F56D7" w:rsidRPr="00F4446C" w:rsidRDefault="004F56D7" w:rsidP="004F56D7">
      <w:pPr>
        <w:rPr>
          <w:rFonts w:ascii="Verdana" w:hAnsi="Verdana" w:cs="Times New Roman"/>
          <w:b/>
          <w:bCs/>
          <w:lang w:val="fr-FR"/>
        </w:rPr>
      </w:pPr>
      <w:r w:rsidRPr="00F4446C">
        <w:rPr>
          <w:rFonts w:ascii="Verdana" w:eastAsia="SimSun" w:hAnsi="Verdana" w:cs="Times New Roman"/>
          <w:lang w:eastAsia="de-DE"/>
        </w:rPr>
        <w:tab/>
      </w:r>
      <w:r w:rsidRPr="00F4446C">
        <w:rPr>
          <w:rFonts w:ascii="Verdana" w:hAnsi="Verdana" w:cs="Times New Roman"/>
        </w:rPr>
        <w:fldChar w:fldCharType="begin"/>
      </w:r>
      <w:r w:rsidRPr="00F4446C">
        <w:rPr>
          <w:rFonts w:ascii="Verdana" w:hAnsi="Verdana" w:cs="Times New Roman"/>
        </w:rPr>
        <w:instrText xml:space="preserve"> DOCVARIABLE "Angebotstitel" \* MERGEFORMAT </w:instrText>
      </w:r>
      <w:r w:rsidRPr="00F4446C">
        <w:rPr>
          <w:rFonts w:ascii="Verdana" w:hAnsi="Verdana" w:cs="Times New Roman"/>
        </w:rPr>
        <w:fldChar w:fldCharType="end"/>
      </w:r>
      <w:r w:rsidRPr="00F4446C">
        <w:rPr>
          <w:rFonts w:ascii="Verdana" w:hAnsi="Verdana" w:cs="Times New Roman"/>
        </w:rPr>
        <w:fldChar w:fldCharType="begin"/>
      </w:r>
      <w:r w:rsidRPr="00F4446C">
        <w:rPr>
          <w:rFonts w:ascii="Verdana" w:hAnsi="Verdana" w:cs="Times New Roman"/>
        </w:rPr>
        <w:instrText xml:space="preserve"> DOCVARIABLE "Angebotstitel" \* MERGEFORMAT </w:instrText>
      </w:r>
      <w:r w:rsidRPr="00F4446C">
        <w:rPr>
          <w:rFonts w:ascii="Verdana" w:hAnsi="Verdana" w:cs="Times New Roman"/>
        </w:rPr>
        <w:fldChar w:fldCharType="end"/>
      </w:r>
      <w:r w:rsidRPr="00F4446C">
        <w:rPr>
          <w:rFonts w:ascii="Verdana" w:eastAsia="SimSun" w:hAnsi="Verdana" w:cs="Times New Roman"/>
          <w:b/>
          <w:bCs/>
          <w:lang w:eastAsia="de-DE"/>
        </w:rPr>
        <w:br w:type="page"/>
      </w:r>
    </w:p>
    <w:p w14:paraId="582AE1C3" w14:textId="1E8DDE8A" w:rsidR="000056E5" w:rsidRPr="0038364B" w:rsidRDefault="0B69E2C1" w:rsidP="000056E5">
      <w:pPr>
        <w:pStyle w:val="Heading2"/>
      </w:pPr>
      <w:r w:rsidRPr="0038364B">
        <w:lastRenderedPageBreak/>
        <w:t>Definitions, a</w:t>
      </w:r>
      <w:r w:rsidR="0798D1E8" w:rsidRPr="0038364B">
        <w:t>bbreviations and acronyms</w:t>
      </w:r>
    </w:p>
    <w:p w14:paraId="5B0C6A13" w14:textId="78B08E47" w:rsidR="003E16B5" w:rsidRPr="0038364B" w:rsidRDefault="776FC396" w:rsidP="000056E5">
      <w:pPr>
        <w:rPr>
          <w:rFonts w:ascii="Verdana" w:hAnsi="Verdana"/>
        </w:rPr>
      </w:pPr>
      <w:r w:rsidRPr="0038364B">
        <w:rPr>
          <w:rFonts w:ascii="Verdana" w:hAnsi="Verdana"/>
          <w:b/>
          <w:bCs/>
        </w:rPr>
        <w:t>2022 licences</w:t>
      </w:r>
      <w:r w:rsidRPr="0038364B">
        <w:rPr>
          <w:rFonts w:ascii="Verdana" w:hAnsi="Verdana"/>
        </w:rPr>
        <w:t xml:space="preserve"> </w:t>
      </w:r>
      <w:r w:rsidR="006C5C4B" w:rsidRPr="0038364B">
        <w:rPr>
          <w:rFonts w:ascii="Verdana" w:hAnsi="Verdana"/>
        </w:rPr>
        <w:t>– the</w:t>
      </w:r>
      <w:r w:rsidR="006C5C4B" w:rsidRPr="0038364B">
        <w:rPr>
          <w:rFonts w:ascii="Verdana" w:hAnsi="Verdana"/>
          <w:b/>
          <w:bCs/>
        </w:rPr>
        <w:t xml:space="preserve"> </w:t>
      </w:r>
      <w:r w:rsidRPr="0038364B">
        <w:rPr>
          <w:rFonts w:ascii="Verdana" w:hAnsi="Verdana"/>
        </w:rPr>
        <w:t>spectrum licences issued by ICASA pursuant to the 2022 spectrum auction</w:t>
      </w:r>
    </w:p>
    <w:p w14:paraId="21B22177" w14:textId="0FACA35A" w:rsidR="00E31D07" w:rsidRPr="0038364B" w:rsidRDefault="00E31D07" w:rsidP="000056E5">
      <w:pPr>
        <w:rPr>
          <w:rFonts w:ascii="Verdana" w:hAnsi="Verdana"/>
        </w:rPr>
      </w:pPr>
      <w:r w:rsidRPr="0038364B">
        <w:rPr>
          <w:rFonts w:ascii="Verdana" w:hAnsi="Verdana"/>
          <w:b/>
          <w:bCs/>
        </w:rPr>
        <w:t>BBI</w:t>
      </w:r>
      <w:r w:rsidRPr="0038364B">
        <w:rPr>
          <w:rFonts w:ascii="Verdana" w:hAnsi="Verdana"/>
        </w:rPr>
        <w:t xml:space="preserve"> - Broadband </w:t>
      </w:r>
      <w:proofErr w:type="spellStart"/>
      <w:r w:rsidRPr="0038364B">
        <w:rPr>
          <w:rFonts w:ascii="Verdana" w:hAnsi="Verdana"/>
        </w:rPr>
        <w:t>Infraco</w:t>
      </w:r>
      <w:proofErr w:type="spellEnd"/>
      <w:r w:rsidR="003E16B5" w:rsidRPr="0038364B">
        <w:rPr>
          <w:rFonts w:ascii="Verdana" w:hAnsi="Verdana"/>
        </w:rPr>
        <w:t xml:space="preserve"> SOC Ltd</w:t>
      </w:r>
      <w:r w:rsidRPr="0038364B">
        <w:rPr>
          <w:rFonts w:ascii="Verdana" w:hAnsi="Verdana"/>
        </w:rPr>
        <w:t xml:space="preserve"> </w:t>
      </w:r>
    </w:p>
    <w:p w14:paraId="3341D148" w14:textId="08A003BE" w:rsidR="00E32D1A" w:rsidRPr="0038364B" w:rsidRDefault="00E32D1A" w:rsidP="000056E5">
      <w:pPr>
        <w:rPr>
          <w:rFonts w:ascii="Verdana" w:hAnsi="Verdana"/>
        </w:rPr>
      </w:pPr>
      <w:r w:rsidRPr="0038364B">
        <w:rPr>
          <w:rFonts w:ascii="Verdana" w:hAnsi="Verdana"/>
          <w:b/>
          <w:bCs/>
        </w:rPr>
        <w:t>CAA</w:t>
      </w:r>
      <w:r w:rsidRPr="0038364B">
        <w:rPr>
          <w:rFonts w:ascii="Verdana" w:hAnsi="Verdana"/>
        </w:rPr>
        <w:t xml:space="preserve"> – Civil Aviation Authority</w:t>
      </w:r>
    </w:p>
    <w:p w14:paraId="5B7DD7A6" w14:textId="77777777" w:rsidR="000056E5" w:rsidRPr="0038364B" w:rsidRDefault="000056E5" w:rsidP="000056E5">
      <w:pPr>
        <w:rPr>
          <w:rFonts w:ascii="Verdana" w:hAnsi="Verdana"/>
        </w:rPr>
      </w:pPr>
      <w:r w:rsidRPr="0038364B">
        <w:rPr>
          <w:rFonts w:ascii="Verdana" w:hAnsi="Verdana"/>
          <w:b/>
          <w:bCs/>
        </w:rPr>
        <w:t>ECA</w:t>
      </w:r>
      <w:r w:rsidRPr="0038364B">
        <w:rPr>
          <w:rFonts w:ascii="Verdana" w:hAnsi="Verdana"/>
        </w:rPr>
        <w:t xml:space="preserve"> – The Electronic Communications Act, No 36 of 2005 </w:t>
      </w:r>
    </w:p>
    <w:p w14:paraId="05C6DB97" w14:textId="36B421ED" w:rsidR="000056E5" w:rsidRPr="0038364B" w:rsidRDefault="000056E5" w:rsidP="000056E5">
      <w:pPr>
        <w:rPr>
          <w:rFonts w:ascii="Verdana" w:hAnsi="Verdana"/>
        </w:rPr>
      </w:pPr>
      <w:r w:rsidRPr="0038364B">
        <w:rPr>
          <w:rFonts w:ascii="Verdana" w:hAnsi="Verdana"/>
          <w:b/>
          <w:bCs/>
        </w:rPr>
        <w:t>ECNS</w:t>
      </w:r>
      <w:r w:rsidRPr="0038364B">
        <w:rPr>
          <w:rFonts w:ascii="Verdana" w:hAnsi="Verdana"/>
        </w:rPr>
        <w:t xml:space="preserve"> – Electronic Communications Network Service</w:t>
      </w:r>
      <w:r w:rsidR="00962FFB" w:rsidRPr="0038364B">
        <w:rPr>
          <w:rFonts w:ascii="Verdana" w:hAnsi="Verdana"/>
        </w:rPr>
        <w:t>,</w:t>
      </w:r>
      <w:r w:rsidRPr="0038364B">
        <w:rPr>
          <w:rFonts w:ascii="Verdana" w:hAnsi="Verdana"/>
        </w:rPr>
        <w:t xml:space="preserve"> </w:t>
      </w:r>
      <w:r w:rsidR="00962FFB" w:rsidRPr="0038364B">
        <w:rPr>
          <w:rFonts w:ascii="Verdana" w:hAnsi="Verdana"/>
        </w:rPr>
        <w:t>as defined in the ECA</w:t>
      </w:r>
    </w:p>
    <w:p w14:paraId="38E2F2FE" w14:textId="046BA272" w:rsidR="000056E5" w:rsidRPr="0038364B" w:rsidRDefault="000056E5" w:rsidP="000056E5">
      <w:pPr>
        <w:rPr>
          <w:rFonts w:ascii="Verdana" w:hAnsi="Verdana"/>
        </w:rPr>
      </w:pPr>
      <w:r w:rsidRPr="0038364B">
        <w:rPr>
          <w:rFonts w:ascii="Verdana" w:hAnsi="Verdana"/>
          <w:b/>
          <w:bCs/>
        </w:rPr>
        <w:t>ECS</w:t>
      </w:r>
      <w:r w:rsidRPr="0038364B">
        <w:rPr>
          <w:rFonts w:ascii="Verdana" w:hAnsi="Verdana"/>
        </w:rPr>
        <w:t xml:space="preserve"> – Electronic Communications Service</w:t>
      </w:r>
      <w:r w:rsidR="00962FFB" w:rsidRPr="0038364B">
        <w:rPr>
          <w:rFonts w:ascii="Verdana" w:hAnsi="Verdana"/>
        </w:rPr>
        <w:t>, as defined in the ECA</w:t>
      </w:r>
    </w:p>
    <w:p w14:paraId="639E34E1" w14:textId="0E571955" w:rsidR="00415568" w:rsidRPr="0038364B" w:rsidRDefault="00415568" w:rsidP="000056E5">
      <w:pPr>
        <w:rPr>
          <w:rFonts w:ascii="Verdana" w:hAnsi="Verdana"/>
        </w:rPr>
      </w:pPr>
      <w:r w:rsidRPr="0038364B">
        <w:rPr>
          <w:rFonts w:ascii="Verdana" w:hAnsi="Verdana"/>
          <w:b/>
          <w:bCs/>
        </w:rPr>
        <w:t>HD</w:t>
      </w:r>
      <w:r w:rsidR="00842C56" w:rsidRPr="0038364B">
        <w:rPr>
          <w:rFonts w:ascii="Verdana" w:hAnsi="Verdana"/>
          <w:b/>
          <w:bCs/>
        </w:rPr>
        <w:t xml:space="preserve"> spectrum</w:t>
      </w:r>
      <w:r w:rsidRPr="0038364B">
        <w:rPr>
          <w:rFonts w:ascii="Verdana" w:hAnsi="Verdana"/>
        </w:rPr>
        <w:t xml:space="preserve"> – </w:t>
      </w:r>
      <w:r w:rsidR="003D5F1A" w:rsidRPr="0038364B">
        <w:rPr>
          <w:rFonts w:ascii="Verdana" w:hAnsi="Verdana"/>
        </w:rPr>
        <w:t>h</w:t>
      </w:r>
      <w:r w:rsidRPr="0038364B">
        <w:rPr>
          <w:rFonts w:ascii="Verdana" w:hAnsi="Verdana"/>
        </w:rPr>
        <w:t xml:space="preserve">igh </w:t>
      </w:r>
      <w:r w:rsidR="003D5F1A" w:rsidRPr="0038364B">
        <w:rPr>
          <w:rFonts w:ascii="Verdana" w:hAnsi="Verdana"/>
        </w:rPr>
        <w:t>d</w:t>
      </w:r>
      <w:r w:rsidRPr="0038364B">
        <w:rPr>
          <w:rFonts w:ascii="Verdana" w:hAnsi="Verdana"/>
        </w:rPr>
        <w:t xml:space="preserve">emand </w:t>
      </w:r>
      <w:r w:rsidR="003D5F1A" w:rsidRPr="0038364B">
        <w:rPr>
          <w:rFonts w:ascii="Verdana" w:hAnsi="Verdana"/>
        </w:rPr>
        <w:t>s</w:t>
      </w:r>
      <w:r w:rsidRPr="0038364B">
        <w:rPr>
          <w:rFonts w:ascii="Verdana" w:hAnsi="Verdana"/>
        </w:rPr>
        <w:t>pectrum</w:t>
      </w:r>
    </w:p>
    <w:p w14:paraId="18ABBC35" w14:textId="3E73801C" w:rsidR="00842C56" w:rsidRPr="0038364B" w:rsidRDefault="00842C56" w:rsidP="000056E5">
      <w:pPr>
        <w:rPr>
          <w:rFonts w:ascii="Verdana" w:hAnsi="Verdana"/>
        </w:rPr>
      </w:pPr>
      <w:r w:rsidRPr="0038364B">
        <w:rPr>
          <w:rFonts w:ascii="Verdana" w:hAnsi="Verdana"/>
          <w:b/>
          <w:bCs/>
        </w:rPr>
        <w:t>ICASA</w:t>
      </w:r>
      <w:r w:rsidRPr="0038364B">
        <w:rPr>
          <w:rFonts w:ascii="Verdana" w:hAnsi="Verdana"/>
        </w:rPr>
        <w:t xml:space="preserve"> </w:t>
      </w:r>
      <w:r w:rsidR="003D5F1A" w:rsidRPr="0038364B">
        <w:rPr>
          <w:rFonts w:ascii="Verdana" w:hAnsi="Verdana"/>
        </w:rPr>
        <w:t>–</w:t>
      </w:r>
      <w:r w:rsidRPr="0038364B">
        <w:rPr>
          <w:rFonts w:ascii="Verdana" w:hAnsi="Verdana"/>
        </w:rPr>
        <w:t xml:space="preserve"> </w:t>
      </w:r>
      <w:r w:rsidR="003D5F1A" w:rsidRPr="0038364B">
        <w:rPr>
          <w:rFonts w:ascii="Verdana" w:hAnsi="Verdana"/>
        </w:rPr>
        <w:t xml:space="preserve">the </w:t>
      </w:r>
      <w:r w:rsidRPr="0038364B">
        <w:rPr>
          <w:rFonts w:ascii="Verdana" w:hAnsi="Verdana"/>
        </w:rPr>
        <w:t>Independent Communications Authority of South Africa, formed in terms of the ICASA Act</w:t>
      </w:r>
    </w:p>
    <w:p w14:paraId="40928ECA" w14:textId="65F8800B" w:rsidR="000056E5" w:rsidRPr="0038364B" w:rsidRDefault="0798D1E8" w:rsidP="000056E5">
      <w:pPr>
        <w:rPr>
          <w:rFonts w:ascii="Verdana" w:hAnsi="Verdana"/>
        </w:rPr>
      </w:pPr>
      <w:r w:rsidRPr="0038364B">
        <w:rPr>
          <w:rFonts w:ascii="Verdana" w:hAnsi="Verdana"/>
          <w:b/>
          <w:bCs/>
        </w:rPr>
        <w:t>ICASA Act</w:t>
      </w:r>
      <w:r w:rsidRPr="0038364B">
        <w:rPr>
          <w:rFonts w:ascii="Verdana" w:hAnsi="Verdana"/>
        </w:rPr>
        <w:t xml:space="preserve"> – </w:t>
      </w:r>
      <w:r w:rsidR="248A5591" w:rsidRPr="0038364B">
        <w:rPr>
          <w:rFonts w:ascii="Verdana" w:hAnsi="Verdana"/>
        </w:rPr>
        <w:t xml:space="preserve">the </w:t>
      </w:r>
      <w:r w:rsidRPr="0038364B">
        <w:rPr>
          <w:rFonts w:ascii="Verdana" w:hAnsi="Verdana"/>
        </w:rPr>
        <w:t xml:space="preserve">Independent Communications Authority of South Africa Act, </w:t>
      </w:r>
      <w:proofErr w:type="gramStart"/>
      <w:r w:rsidRPr="0038364B">
        <w:rPr>
          <w:rFonts w:ascii="Verdana" w:hAnsi="Verdana"/>
        </w:rPr>
        <w:t>No</w:t>
      </w:r>
      <w:proofErr w:type="gramEnd"/>
      <w:r w:rsidRPr="0038364B">
        <w:rPr>
          <w:rFonts w:ascii="Verdana" w:hAnsi="Verdana"/>
        </w:rPr>
        <w:t xml:space="preserve"> 13 of 2000 (as amended) </w:t>
      </w:r>
    </w:p>
    <w:p w14:paraId="5AC9DA1C" w14:textId="0FCAFE17" w:rsidR="00FF402B" w:rsidRPr="0038364B" w:rsidRDefault="00FF402B" w:rsidP="000056E5">
      <w:pPr>
        <w:rPr>
          <w:rFonts w:ascii="Verdana" w:hAnsi="Verdana"/>
        </w:rPr>
      </w:pPr>
      <w:r w:rsidRPr="0038364B">
        <w:rPr>
          <w:rFonts w:ascii="Verdana" w:hAnsi="Verdana"/>
          <w:b/>
          <w:bCs/>
        </w:rPr>
        <w:t>I-ECS</w:t>
      </w:r>
      <w:r w:rsidR="00842C56" w:rsidRPr="0038364B">
        <w:rPr>
          <w:rFonts w:ascii="Verdana" w:hAnsi="Verdana"/>
          <w:b/>
          <w:bCs/>
        </w:rPr>
        <w:t xml:space="preserve"> licence</w:t>
      </w:r>
      <w:r w:rsidRPr="0038364B">
        <w:rPr>
          <w:rFonts w:ascii="Verdana" w:hAnsi="Verdana"/>
        </w:rPr>
        <w:t xml:space="preserve"> – Individual Electronic Communications Service licence</w:t>
      </w:r>
      <w:r w:rsidR="00842C56" w:rsidRPr="0038364B">
        <w:rPr>
          <w:rFonts w:ascii="Verdana" w:hAnsi="Verdana"/>
        </w:rPr>
        <w:t>, as defined in the ECA</w:t>
      </w:r>
    </w:p>
    <w:p w14:paraId="6C62CC3B" w14:textId="310CBCDA" w:rsidR="000056E5" w:rsidRPr="0038364B" w:rsidRDefault="000056E5" w:rsidP="000056E5">
      <w:pPr>
        <w:rPr>
          <w:rFonts w:ascii="Verdana" w:hAnsi="Verdana"/>
        </w:rPr>
      </w:pPr>
      <w:r w:rsidRPr="0038364B">
        <w:rPr>
          <w:rFonts w:ascii="Verdana" w:hAnsi="Verdana"/>
          <w:b/>
          <w:bCs/>
        </w:rPr>
        <w:t xml:space="preserve">I-ECNS </w:t>
      </w:r>
      <w:r w:rsidR="00842C56" w:rsidRPr="0038364B">
        <w:rPr>
          <w:rFonts w:ascii="Verdana" w:hAnsi="Verdana"/>
          <w:b/>
          <w:bCs/>
        </w:rPr>
        <w:t>licence</w:t>
      </w:r>
      <w:r w:rsidR="00842C56" w:rsidRPr="0038364B">
        <w:rPr>
          <w:rFonts w:ascii="Verdana" w:hAnsi="Verdana"/>
        </w:rPr>
        <w:t xml:space="preserve"> </w:t>
      </w:r>
      <w:r w:rsidRPr="0038364B">
        <w:rPr>
          <w:rFonts w:ascii="Verdana" w:hAnsi="Verdana"/>
        </w:rPr>
        <w:t xml:space="preserve">– Individual Electronic Communications Network Service </w:t>
      </w:r>
      <w:r w:rsidR="00FF402B" w:rsidRPr="0038364B">
        <w:rPr>
          <w:rFonts w:ascii="Verdana" w:hAnsi="Verdana"/>
        </w:rPr>
        <w:t>licence</w:t>
      </w:r>
      <w:r w:rsidR="00842C56" w:rsidRPr="0038364B">
        <w:rPr>
          <w:rFonts w:ascii="Verdana" w:hAnsi="Verdana"/>
        </w:rPr>
        <w:t>, as defined in the ECA</w:t>
      </w:r>
    </w:p>
    <w:p w14:paraId="19E71CB9" w14:textId="171DB5A7" w:rsidR="000056E5" w:rsidRPr="0038364B" w:rsidRDefault="000056E5" w:rsidP="000056E5">
      <w:pPr>
        <w:rPr>
          <w:rFonts w:ascii="Verdana" w:hAnsi="Verdana"/>
        </w:rPr>
      </w:pPr>
      <w:r w:rsidRPr="0038364B">
        <w:rPr>
          <w:rFonts w:ascii="Verdana" w:hAnsi="Verdana"/>
          <w:b/>
          <w:bCs/>
        </w:rPr>
        <w:t>ITA</w:t>
      </w:r>
      <w:r w:rsidRPr="0038364B">
        <w:rPr>
          <w:rFonts w:ascii="Verdana" w:hAnsi="Verdana"/>
        </w:rPr>
        <w:t xml:space="preserve"> – Invitation </w:t>
      </w:r>
      <w:r w:rsidR="00B10C59" w:rsidRPr="0038364B">
        <w:rPr>
          <w:rFonts w:ascii="Verdana" w:hAnsi="Verdana"/>
        </w:rPr>
        <w:t>to</w:t>
      </w:r>
      <w:r w:rsidRPr="0038364B">
        <w:rPr>
          <w:rFonts w:ascii="Verdana" w:hAnsi="Verdana"/>
        </w:rPr>
        <w:t xml:space="preserve"> Apply </w:t>
      </w:r>
    </w:p>
    <w:p w14:paraId="410360A7" w14:textId="3123165C" w:rsidR="00361484" w:rsidRPr="0038364B" w:rsidRDefault="00361484" w:rsidP="000056E5">
      <w:pPr>
        <w:rPr>
          <w:rFonts w:ascii="Verdana" w:hAnsi="Verdana"/>
        </w:rPr>
      </w:pPr>
      <w:r w:rsidRPr="0038364B">
        <w:rPr>
          <w:rFonts w:ascii="Verdana" w:hAnsi="Verdana"/>
          <w:b/>
          <w:bCs/>
        </w:rPr>
        <w:t>ROC</w:t>
      </w:r>
      <w:r w:rsidR="00553A41" w:rsidRPr="0038364B">
        <w:rPr>
          <w:rFonts w:ascii="Verdana" w:hAnsi="Verdana"/>
          <w:b/>
          <w:bCs/>
        </w:rPr>
        <w:t>E</w:t>
      </w:r>
      <w:r w:rsidRPr="0038364B">
        <w:rPr>
          <w:rFonts w:ascii="Verdana" w:hAnsi="Verdana"/>
        </w:rPr>
        <w:t xml:space="preserve"> – Return on Capital</w:t>
      </w:r>
      <w:r w:rsidR="00553A41" w:rsidRPr="0038364B">
        <w:rPr>
          <w:rFonts w:ascii="Verdana" w:hAnsi="Verdana"/>
        </w:rPr>
        <w:t xml:space="preserve"> Employed</w:t>
      </w:r>
    </w:p>
    <w:p w14:paraId="7023C44A" w14:textId="26566C8F" w:rsidR="00BA6AAF" w:rsidRPr="0038364B" w:rsidRDefault="00BA6AAF" w:rsidP="000056E5">
      <w:pPr>
        <w:rPr>
          <w:rFonts w:ascii="Verdana" w:hAnsi="Verdana"/>
        </w:rPr>
      </w:pPr>
      <w:r w:rsidRPr="0038364B">
        <w:rPr>
          <w:rFonts w:ascii="Verdana" w:hAnsi="Verdana"/>
          <w:b/>
          <w:bCs/>
        </w:rPr>
        <w:t>SDIC</w:t>
      </w:r>
      <w:r w:rsidRPr="0038364B">
        <w:rPr>
          <w:rFonts w:ascii="Verdana" w:hAnsi="Verdana"/>
        </w:rPr>
        <w:t xml:space="preserve"> - State Digital Infrastructure Company</w:t>
      </w:r>
    </w:p>
    <w:p w14:paraId="0340436C" w14:textId="43313B03" w:rsidR="005D7EF8" w:rsidRPr="0038364B" w:rsidRDefault="008B3022" w:rsidP="000056E5">
      <w:pPr>
        <w:rPr>
          <w:rFonts w:ascii="Verdana" w:hAnsi="Verdana"/>
        </w:rPr>
      </w:pPr>
      <w:r w:rsidRPr="0038364B">
        <w:rPr>
          <w:rFonts w:ascii="Verdana" w:hAnsi="Verdana"/>
          <w:b/>
          <w:bCs/>
        </w:rPr>
        <w:t>Sentech</w:t>
      </w:r>
      <w:r w:rsidRPr="0038364B">
        <w:rPr>
          <w:rFonts w:ascii="Verdana" w:hAnsi="Verdana"/>
        </w:rPr>
        <w:t xml:space="preserve"> </w:t>
      </w:r>
      <w:r w:rsidR="003E16B5" w:rsidRPr="0038364B">
        <w:rPr>
          <w:rFonts w:ascii="Verdana" w:hAnsi="Verdana"/>
        </w:rPr>
        <w:t>–</w:t>
      </w:r>
      <w:r w:rsidRPr="0038364B">
        <w:rPr>
          <w:rFonts w:ascii="Verdana" w:hAnsi="Verdana"/>
        </w:rPr>
        <w:t xml:space="preserve"> </w:t>
      </w:r>
      <w:r w:rsidR="003E16B5" w:rsidRPr="0038364B">
        <w:rPr>
          <w:rFonts w:ascii="Verdana" w:hAnsi="Verdana"/>
        </w:rPr>
        <w:t>Sentech SOC Ltd</w:t>
      </w:r>
    </w:p>
    <w:p w14:paraId="5F0763F9" w14:textId="1128CFA1" w:rsidR="004635E9" w:rsidRPr="0038364B" w:rsidRDefault="004635E9" w:rsidP="000056E5">
      <w:pPr>
        <w:rPr>
          <w:rFonts w:ascii="Verdana" w:hAnsi="Verdana"/>
        </w:rPr>
      </w:pPr>
      <w:r w:rsidRPr="0038364B">
        <w:rPr>
          <w:rFonts w:ascii="Verdana" w:hAnsi="Verdana"/>
          <w:b/>
          <w:bCs/>
        </w:rPr>
        <w:t>SITA</w:t>
      </w:r>
      <w:r w:rsidRPr="0038364B">
        <w:rPr>
          <w:rFonts w:ascii="Verdana" w:hAnsi="Verdana"/>
        </w:rPr>
        <w:t xml:space="preserve"> - State Information Technology Agency</w:t>
      </w:r>
      <w:r w:rsidR="00130FA9" w:rsidRPr="0038364B">
        <w:rPr>
          <w:rFonts w:ascii="Verdana" w:hAnsi="Verdana"/>
        </w:rPr>
        <w:t xml:space="preserve"> </w:t>
      </w:r>
      <w:r w:rsidR="003E16B5" w:rsidRPr="0038364B">
        <w:rPr>
          <w:rFonts w:ascii="Verdana" w:hAnsi="Verdana"/>
        </w:rPr>
        <w:t>SOC Ltd</w:t>
      </w:r>
    </w:p>
    <w:p w14:paraId="3EE4E916" w14:textId="57960E68" w:rsidR="003F4E01" w:rsidRPr="0038364B" w:rsidRDefault="003F4E01" w:rsidP="000056E5">
      <w:pPr>
        <w:rPr>
          <w:rFonts w:ascii="Verdana" w:hAnsi="Verdana"/>
        </w:rPr>
      </w:pPr>
      <w:r w:rsidRPr="0038364B">
        <w:rPr>
          <w:rFonts w:ascii="Verdana" w:hAnsi="Verdana"/>
          <w:b/>
          <w:bCs/>
        </w:rPr>
        <w:t>spectrum licence</w:t>
      </w:r>
      <w:r w:rsidRPr="0038364B">
        <w:rPr>
          <w:rFonts w:ascii="Verdana" w:hAnsi="Verdana"/>
        </w:rPr>
        <w:t xml:space="preserve"> – radio frequency spectrum licence, as defined in the ECA</w:t>
      </w:r>
    </w:p>
    <w:p w14:paraId="4A28AAF3" w14:textId="0BF0D3F6" w:rsidR="0070195D" w:rsidRPr="0038364B" w:rsidRDefault="0070195D" w:rsidP="000056E5">
      <w:pPr>
        <w:rPr>
          <w:rFonts w:ascii="Verdana" w:hAnsi="Verdana"/>
        </w:rPr>
      </w:pPr>
      <w:r w:rsidRPr="0038364B">
        <w:rPr>
          <w:rFonts w:ascii="Verdana" w:hAnsi="Verdana"/>
          <w:b/>
          <w:bCs/>
        </w:rPr>
        <w:t>WACC</w:t>
      </w:r>
      <w:r w:rsidR="00E7720A" w:rsidRPr="0038364B">
        <w:rPr>
          <w:rFonts w:ascii="Verdana" w:hAnsi="Verdana"/>
        </w:rPr>
        <w:t xml:space="preserve"> - Weighted Average Cost of Capital</w:t>
      </w:r>
    </w:p>
    <w:p w14:paraId="40A7F926" w14:textId="0402E18D" w:rsidR="008D0ADE" w:rsidRPr="0038364B" w:rsidRDefault="008D0ADE" w:rsidP="00D24D96">
      <w:pPr>
        <w:rPr>
          <w:rFonts w:ascii="Verdana" w:hAnsi="Verdana"/>
        </w:rPr>
      </w:pPr>
      <w:r w:rsidRPr="0038364B">
        <w:rPr>
          <w:rFonts w:ascii="Verdana" w:hAnsi="Verdana"/>
          <w:b/>
          <w:bCs/>
        </w:rPr>
        <w:t>WOAN</w:t>
      </w:r>
      <w:r w:rsidRPr="0038364B">
        <w:rPr>
          <w:rFonts w:ascii="Verdana" w:hAnsi="Verdana"/>
        </w:rPr>
        <w:t xml:space="preserve"> </w:t>
      </w:r>
      <w:r w:rsidR="00B44718" w:rsidRPr="0038364B">
        <w:rPr>
          <w:rFonts w:ascii="Verdana" w:hAnsi="Verdana"/>
        </w:rPr>
        <w:t>–</w:t>
      </w:r>
      <w:r w:rsidRPr="0038364B">
        <w:rPr>
          <w:rFonts w:ascii="Verdana" w:hAnsi="Verdana"/>
        </w:rPr>
        <w:t xml:space="preserve"> Wh</w:t>
      </w:r>
      <w:r w:rsidR="00532E22" w:rsidRPr="0038364B">
        <w:rPr>
          <w:rFonts w:ascii="Verdana" w:hAnsi="Verdana"/>
        </w:rPr>
        <w:t>o</w:t>
      </w:r>
      <w:r w:rsidR="00B44718" w:rsidRPr="0038364B">
        <w:rPr>
          <w:rFonts w:ascii="Verdana" w:hAnsi="Verdana"/>
        </w:rPr>
        <w:t>lesale</w:t>
      </w:r>
      <w:r w:rsidR="00532E22" w:rsidRPr="0038364B">
        <w:rPr>
          <w:rFonts w:ascii="Verdana" w:hAnsi="Verdana"/>
        </w:rPr>
        <w:t xml:space="preserve"> Open</w:t>
      </w:r>
      <w:r w:rsidR="00B44718" w:rsidRPr="0038364B">
        <w:rPr>
          <w:rFonts w:ascii="Verdana" w:hAnsi="Verdana"/>
        </w:rPr>
        <w:t xml:space="preserve"> Access Network</w:t>
      </w:r>
    </w:p>
    <w:p w14:paraId="1C3D4057" w14:textId="77777777" w:rsidR="00574978" w:rsidRDefault="00574978">
      <w:pPr>
        <w:rPr>
          <w:rFonts w:ascii="Verdana" w:eastAsiaTheme="majorEastAsia" w:hAnsi="Verdana" w:cstheme="majorBidi"/>
          <w:b/>
          <w:sz w:val="28"/>
          <w:szCs w:val="26"/>
          <w:lang w:val="en-GB" w:eastAsia="de-DE"/>
        </w:rPr>
      </w:pPr>
      <w:r>
        <w:rPr>
          <w:lang w:val="en-GB" w:eastAsia="de-DE"/>
        </w:rPr>
        <w:br w:type="page"/>
      </w:r>
    </w:p>
    <w:p w14:paraId="60EEA91C" w14:textId="20B3D86D" w:rsidR="00B917FD" w:rsidRDefault="00842C56" w:rsidP="00B917FD">
      <w:pPr>
        <w:pStyle w:val="Heading2"/>
        <w:rPr>
          <w:lang w:val="en-GB" w:eastAsia="de-DE"/>
        </w:rPr>
      </w:pPr>
      <w:r>
        <w:rPr>
          <w:lang w:val="en-GB" w:eastAsia="de-DE"/>
        </w:rPr>
        <w:lastRenderedPageBreak/>
        <w:t>Introduction</w:t>
      </w:r>
    </w:p>
    <w:p w14:paraId="3EDA77AE" w14:textId="77777777" w:rsidR="00B917FD" w:rsidRPr="00884D93" w:rsidRDefault="00B917FD" w:rsidP="00B917FD">
      <w:pPr>
        <w:rPr>
          <w:lang w:val="en-GB" w:eastAsia="de-DE"/>
        </w:rPr>
      </w:pPr>
    </w:p>
    <w:p w14:paraId="5E2E2640" w14:textId="277BC71C" w:rsidR="00B917FD" w:rsidRPr="009077DE" w:rsidRDefault="00B917FD" w:rsidP="00B917FD">
      <w:pPr>
        <w:pStyle w:val="ListNumber"/>
        <w:spacing w:line="360" w:lineRule="auto"/>
        <w:ind w:left="720" w:hanging="720"/>
      </w:pPr>
      <w:r>
        <w:rPr>
          <w:rFonts w:ascii="Verdana" w:eastAsia="SimSun" w:hAnsi="Verdana" w:cs="Times New Roman"/>
          <w:lang w:val="en-GB" w:eastAsia="de-DE"/>
        </w:rPr>
        <w:t xml:space="preserve">The Authority is preparing to </w:t>
      </w:r>
      <w:r w:rsidR="00532E22">
        <w:rPr>
          <w:rFonts w:ascii="Verdana" w:eastAsia="SimSun" w:hAnsi="Verdana" w:cs="Times New Roman"/>
          <w:lang w:val="en-GB" w:eastAsia="de-DE"/>
        </w:rPr>
        <w:t xml:space="preserve">determine how best to </w:t>
      </w:r>
      <w:r>
        <w:rPr>
          <w:rFonts w:ascii="Verdana" w:eastAsia="SimSun" w:hAnsi="Verdana" w:cs="Times New Roman"/>
          <w:lang w:val="en-GB" w:eastAsia="de-DE"/>
        </w:rPr>
        <w:t>assign high-demand radio frequency spectrum (</w:t>
      </w:r>
      <w:r w:rsidR="00532E22">
        <w:rPr>
          <w:rFonts w:ascii="Verdana" w:eastAsia="SimSun" w:hAnsi="Verdana" w:cs="Times New Roman"/>
          <w:lang w:val="en-GB" w:eastAsia="de-DE"/>
        </w:rPr>
        <w:t>“</w:t>
      </w:r>
      <w:r>
        <w:rPr>
          <w:rFonts w:ascii="Verdana" w:eastAsia="SimSun" w:hAnsi="Verdana" w:cs="Times New Roman"/>
          <w:lang w:val="en-GB" w:eastAsia="de-DE"/>
        </w:rPr>
        <w:t>HD</w:t>
      </w:r>
      <w:r w:rsidR="00532E22">
        <w:rPr>
          <w:rFonts w:ascii="Verdana" w:eastAsia="SimSun" w:hAnsi="Verdana" w:cs="Times New Roman"/>
          <w:lang w:val="en-GB" w:eastAsia="de-DE"/>
        </w:rPr>
        <w:t xml:space="preserve"> spectrum”</w:t>
      </w:r>
      <w:r>
        <w:rPr>
          <w:rFonts w:ascii="Verdana" w:eastAsia="SimSun" w:hAnsi="Verdana" w:cs="Times New Roman"/>
          <w:lang w:val="en-GB" w:eastAsia="de-DE"/>
        </w:rPr>
        <w:t>) in the IMT750, IMT800, IMT</w:t>
      </w:r>
      <w:r w:rsidRPr="00090D78">
        <w:rPr>
          <w:rFonts w:ascii="Verdana" w:eastAsia="SimSun" w:hAnsi="Verdana" w:cs="Times New Roman"/>
          <w:lang w:val="en-GB" w:eastAsia="de-DE"/>
        </w:rPr>
        <w:t>1500</w:t>
      </w:r>
      <w:r>
        <w:rPr>
          <w:rFonts w:ascii="Verdana" w:eastAsia="SimSun" w:hAnsi="Verdana" w:cs="Times New Roman"/>
          <w:lang w:val="en-GB" w:eastAsia="de-DE"/>
        </w:rPr>
        <w:t>, IMT2300, IMT3300 and IMT3500 bands (the “</w:t>
      </w:r>
      <w:r w:rsidR="003D5F1A">
        <w:rPr>
          <w:rFonts w:ascii="Verdana" w:eastAsia="SimSun" w:hAnsi="Verdana" w:cs="Times New Roman"/>
          <w:lang w:val="en-GB" w:eastAsia="de-DE"/>
        </w:rPr>
        <w:t>2026</w:t>
      </w:r>
      <w:r>
        <w:rPr>
          <w:rFonts w:ascii="Verdana" w:eastAsia="SimSun" w:hAnsi="Verdana" w:cs="Times New Roman"/>
          <w:lang w:val="en-GB" w:eastAsia="de-DE"/>
        </w:rPr>
        <w:t xml:space="preserve"> bands</w:t>
      </w:r>
      <w:r w:rsidR="003D5F1A">
        <w:rPr>
          <w:rFonts w:ascii="Verdana" w:eastAsia="SimSun" w:hAnsi="Verdana" w:cs="Times New Roman"/>
          <w:lang w:val="en-GB" w:eastAsia="de-DE"/>
        </w:rPr>
        <w:t>”</w:t>
      </w:r>
      <w:r>
        <w:rPr>
          <w:rFonts w:ascii="Verdana" w:eastAsia="SimSun" w:hAnsi="Verdana" w:cs="Times New Roman"/>
          <w:lang w:val="en-GB" w:eastAsia="de-DE"/>
        </w:rPr>
        <w:t xml:space="preserve">). </w:t>
      </w:r>
    </w:p>
    <w:p w14:paraId="2B7E4F80" w14:textId="002CC06D" w:rsidR="00B917FD" w:rsidRDefault="6DF5C9E6" w:rsidP="00B917FD">
      <w:pPr>
        <w:pStyle w:val="ListNumber"/>
        <w:spacing w:line="360" w:lineRule="auto"/>
        <w:ind w:left="720" w:hanging="720"/>
        <w:rPr>
          <w:rFonts w:ascii="Verdana" w:eastAsia="SimSun" w:hAnsi="Verdana" w:cs="Times New Roman"/>
          <w:lang w:val="en-GB" w:eastAsia="de-DE"/>
        </w:rPr>
      </w:pPr>
      <w:r>
        <w:rPr>
          <w:rFonts w:ascii="Verdana" w:eastAsia="SimSun" w:hAnsi="Verdana" w:cs="Times New Roman"/>
          <w:lang w:val="en-GB" w:eastAsia="de-DE"/>
        </w:rPr>
        <w:t>In addition</w:t>
      </w:r>
      <w:r w:rsidRPr="00E034F6">
        <w:rPr>
          <w:rFonts w:ascii="Verdana" w:eastAsia="SimSun" w:hAnsi="Verdana" w:cs="Times New Roman"/>
          <w:lang w:val="en-GB" w:eastAsia="de-DE"/>
        </w:rPr>
        <w:t xml:space="preserve">, </w:t>
      </w:r>
      <w:r w:rsidR="7ED2637B">
        <w:rPr>
          <w:rFonts w:ascii="Verdana" w:eastAsia="SimSun" w:hAnsi="Verdana" w:cs="Times New Roman"/>
          <w:lang w:val="en-GB" w:eastAsia="de-DE"/>
        </w:rPr>
        <w:t xml:space="preserve">the Authority </w:t>
      </w:r>
      <w:r w:rsidR="3EEF4495">
        <w:rPr>
          <w:rFonts w:ascii="Verdana" w:eastAsia="SimSun" w:hAnsi="Verdana" w:cs="Times New Roman"/>
          <w:lang w:val="en-GB" w:eastAsia="de-DE"/>
        </w:rPr>
        <w:t>is considering</w:t>
      </w:r>
      <w:r>
        <w:rPr>
          <w:rFonts w:ascii="Verdana" w:eastAsia="SimSun" w:hAnsi="Verdana" w:cs="Times New Roman"/>
          <w:lang w:val="en-GB" w:eastAsia="de-DE"/>
        </w:rPr>
        <w:t xml:space="preserve"> </w:t>
      </w:r>
      <w:r w:rsidR="0F8980BA">
        <w:rPr>
          <w:rFonts w:ascii="Verdana" w:eastAsia="SimSun" w:hAnsi="Verdana" w:cs="Times New Roman"/>
          <w:lang w:val="en-GB" w:eastAsia="de-DE"/>
        </w:rPr>
        <w:t>including</w:t>
      </w:r>
      <w:r w:rsidRPr="00E034F6">
        <w:rPr>
          <w:rFonts w:ascii="Verdana" w:eastAsia="SimSun" w:hAnsi="Verdana" w:cs="Times New Roman"/>
          <w:lang w:val="en-GB" w:eastAsia="de-DE"/>
        </w:rPr>
        <w:t xml:space="preserve"> the 80 MHz of HD spectrum in the IMT700</w:t>
      </w:r>
      <w:r w:rsidR="00B917FD">
        <w:rPr>
          <w:rStyle w:val="FootnoteReference"/>
          <w:rFonts w:ascii="Verdana" w:eastAsia="SimSun" w:hAnsi="Verdana" w:cs="Times New Roman"/>
          <w:lang w:val="en-GB" w:eastAsia="de-DE"/>
        </w:rPr>
        <w:footnoteReference w:id="2"/>
      </w:r>
      <w:r w:rsidRPr="00E034F6">
        <w:rPr>
          <w:rFonts w:ascii="Verdana" w:eastAsia="SimSun" w:hAnsi="Verdana" w:cs="Times New Roman"/>
          <w:lang w:val="en-GB" w:eastAsia="de-DE"/>
        </w:rPr>
        <w:t>, IMT</w:t>
      </w:r>
      <w:r>
        <w:rPr>
          <w:rFonts w:ascii="Verdana" w:eastAsia="SimSun" w:hAnsi="Verdana" w:cs="Times New Roman"/>
          <w:lang w:val="en-GB" w:eastAsia="de-DE"/>
        </w:rPr>
        <w:t>26</w:t>
      </w:r>
      <w:r w:rsidRPr="00E034F6">
        <w:rPr>
          <w:rFonts w:ascii="Verdana" w:eastAsia="SimSun" w:hAnsi="Verdana" w:cs="Times New Roman"/>
          <w:lang w:val="en-GB" w:eastAsia="de-DE"/>
        </w:rPr>
        <w:t>00</w:t>
      </w:r>
      <w:r w:rsidR="00B917FD">
        <w:rPr>
          <w:rStyle w:val="FootnoteReference"/>
          <w:rFonts w:ascii="Verdana" w:eastAsia="SimSun" w:hAnsi="Verdana" w:cs="Times New Roman"/>
          <w:lang w:val="en-GB" w:eastAsia="de-DE"/>
        </w:rPr>
        <w:footnoteReference w:id="3"/>
      </w:r>
      <w:r w:rsidRPr="00E034F6">
        <w:rPr>
          <w:rFonts w:ascii="Verdana" w:eastAsia="SimSun" w:hAnsi="Verdana" w:cs="Times New Roman"/>
          <w:lang w:val="en-GB" w:eastAsia="de-DE"/>
        </w:rPr>
        <w:t xml:space="preserve"> and IMT</w:t>
      </w:r>
      <w:r>
        <w:rPr>
          <w:rFonts w:ascii="Verdana" w:eastAsia="SimSun" w:hAnsi="Verdana" w:cs="Times New Roman"/>
          <w:lang w:val="en-GB" w:eastAsia="de-DE"/>
        </w:rPr>
        <w:t>35</w:t>
      </w:r>
      <w:r w:rsidRPr="00E034F6">
        <w:rPr>
          <w:rFonts w:ascii="Verdana" w:eastAsia="SimSun" w:hAnsi="Verdana" w:cs="Times New Roman"/>
          <w:lang w:val="en-GB" w:eastAsia="de-DE"/>
        </w:rPr>
        <w:t>00</w:t>
      </w:r>
      <w:r w:rsidR="00B917FD">
        <w:rPr>
          <w:rStyle w:val="FootnoteReference"/>
          <w:rFonts w:ascii="Verdana" w:eastAsia="SimSun" w:hAnsi="Verdana" w:cs="Times New Roman"/>
          <w:lang w:val="en-GB" w:eastAsia="de-DE"/>
        </w:rPr>
        <w:footnoteReference w:id="4"/>
      </w:r>
      <w:r w:rsidRPr="00E034F6">
        <w:rPr>
          <w:rFonts w:ascii="Verdana" w:eastAsia="SimSun" w:hAnsi="Verdana" w:cs="Times New Roman"/>
          <w:lang w:val="en-GB" w:eastAsia="de-DE"/>
        </w:rPr>
        <w:t xml:space="preserve"> bands </w:t>
      </w:r>
      <w:r w:rsidR="0A4B4B06" w:rsidRPr="00E034F6">
        <w:rPr>
          <w:rFonts w:ascii="Verdana" w:eastAsia="SimSun" w:hAnsi="Verdana" w:cs="Times New Roman"/>
          <w:lang w:val="en-GB" w:eastAsia="de-DE"/>
        </w:rPr>
        <w:t>that</w:t>
      </w:r>
      <w:r w:rsidR="0D39CE9E">
        <w:rPr>
          <w:rFonts w:ascii="Verdana" w:eastAsia="SimSun" w:hAnsi="Verdana" w:cs="Times New Roman"/>
          <w:lang w:val="en-GB" w:eastAsia="de-DE"/>
        </w:rPr>
        <w:t xml:space="preserve"> </w:t>
      </w:r>
      <w:r w:rsidR="6F9D7A6F">
        <w:rPr>
          <w:rFonts w:ascii="Verdana" w:eastAsia="SimSun" w:hAnsi="Verdana" w:cs="Times New Roman"/>
          <w:lang w:val="en-GB" w:eastAsia="de-DE"/>
        </w:rPr>
        <w:t>are</w:t>
      </w:r>
      <w:r w:rsidR="0D39CE9E">
        <w:rPr>
          <w:rFonts w:ascii="Verdana" w:eastAsia="SimSun" w:hAnsi="Verdana" w:cs="Times New Roman"/>
          <w:lang w:val="en-GB" w:eastAsia="de-DE"/>
        </w:rPr>
        <w:t xml:space="preserve"> no longer reserved for</w:t>
      </w:r>
      <w:r w:rsidRPr="00E034F6">
        <w:rPr>
          <w:rFonts w:ascii="Verdana" w:eastAsia="SimSun" w:hAnsi="Verdana" w:cs="Times New Roman"/>
          <w:lang w:val="en-GB" w:eastAsia="de-DE"/>
        </w:rPr>
        <w:t xml:space="preserve"> the WOAN </w:t>
      </w:r>
      <w:r>
        <w:rPr>
          <w:rFonts w:ascii="Verdana" w:eastAsia="SimSun" w:hAnsi="Verdana" w:cs="Times New Roman"/>
          <w:lang w:val="en-GB" w:eastAsia="de-DE"/>
        </w:rPr>
        <w:t>(the “ex-WOAN bands</w:t>
      </w:r>
      <w:r w:rsidR="248A5591">
        <w:rPr>
          <w:rFonts w:ascii="Verdana" w:eastAsia="SimSun" w:hAnsi="Verdana" w:cs="Times New Roman"/>
          <w:lang w:val="en-GB" w:eastAsia="de-DE"/>
        </w:rPr>
        <w:t>”</w:t>
      </w:r>
      <w:r>
        <w:rPr>
          <w:rFonts w:ascii="Verdana" w:eastAsia="SimSun" w:hAnsi="Verdana" w:cs="Times New Roman"/>
          <w:lang w:val="en-GB" w:eastAsia="de-DE"/>
        </w:rPr>
        <w:t>)</w:t>
      </w:r>
      <w:r w:rsidR="003E0DD0">
        <w:rPr>
          <w:rFonts w:ascii="Verdana" w:eastAsia="SimSun" w:hAnsi="Verdana" w:cs="Times New Roman"/>
          <w:lang w:val="en-GB" w:eastAsia="de-DE"/>
        </w:rPr>
        <w:t>,</w:t>
      </w:r>
      <w:r w:rsidR="00F77992">
        <w:rPr>
          <w:rFonts w:ascii="Verdana" w:eastAsia="SimSun" w:hAnsi="Verdana" w:cs="Times New Roman"/>
          <w:lang w:val="en-GB" w:eastAsia="de-DE"/>
        </w:rPr>
        <w:t xml:space="preserve"> which</w:t>
      </w:r>
      <w:r w:rsidR="7ED2637B">
        <w:rPr>
          <w:rFonts w:ascii="Verdana" w:eastAsia="SimSun" w:hAnsi="Verdana" w:cs="Times New Roman"/>
          <w:lang w:val="en-GB" w:eastAsia="de-DE"/>
        </w:rPr>
        <w:t xml:space="preserve"> </w:t>
      </w:r>
      <w:r w:rsidR="00586BB9">
        <w:rPr>
          <w:rFonts w:ascii="Verdana" w:eastAsia="SimSun" w:hAnsi="Verdana" w:cs="Times New Roman"/>
          <w:lang w:val="en-GB" w:eastAsia="de-DE"/>
        </w:rPr>
        <w:t xml:space="preserve">are </w:t>
      </w:r>
      <w:r w:rsidR="7ED2637B">
        <w:rPr>
          <w:rFonts w:ascii="Verdana" w:eastAsia="SimSun" w:hAnsi="Verdana" w:cs="Times New Roman"/>
          <w:lang w:val="en-GB" w:eastAsia="de-DE"/>
        </w:rPr>
        <w:t>also HD spectrum.</w:t>
      </w:r>
    </w:p>
    <w:p w14:paraId="0BEDA6FE" w14:textId="12C0A66E" w:rsidR="00B917FD" w:rsidRPr="00A13C2B" w:rsidRDefault="6DF5C9E6" w:rsidP="00A13C2B">
      <w:pPr>
        <w:pStyle w:val="ListNumber"/>
        <w:spacing w:line="360" w:lineRule="auto"/>
        <w:ind w:left="720" w:hanging="720"/>
        <w:rPr>
          <w:rFonts w:ascii="Verdana" w:eastAsia="SimSun" w:hAnsi="Verdana" w:cs="Times New Roman"/>
          <w:lang w:eastAsia="de-DE"/>
        </w:rPr>
      </w:pPr>
      <w:r>
        <w:rPr>
          <w:rFonts w:ascii="Verdana" w:eastAsia="SimSun" w:hAnsi="Verdana" w:cs="Times New Roman"/>
          <w:lang w:val="en-GB" w:eastAsia="de-DE"/>
        </w:rPr>
        <w:t xml:space="preserve">Before </w:t>
      </w:r>
      <w:r w:rsidR="7ED2637B">
        <w:rPr>
          <w:rFonts w:ascii="Verdana" w:eastAsia="SimSun" w:hAnsi="Verdana" w:cs="Times New Roman"/>
          <w:lang w:val="en-GB" w:eastAsia="de-DE"/>
        </w:rPr>
        <w:t xml:space="preserve">the Authority </w:t>
      </w:r>
      <w:r>
        <w:rPr>
          <w:rFonts w:ascii="Verdana" w:eastAsia="SimSun" w:hAnsi="Verdana" w:cs="Times New Roman"/>
          <w:lang w:val="en-GB" w:eastAsia="de-DE"/>
        </w:rPr>
        <w:t xml:space="preserve">finalises its </w:t>
      </w:r>
      <w:r w:rsidR="248A5591">
        <w:rPr>
          <w:rFonts w:ascii="Verdana" w:eastAsia="SimSun" w:hAnsi="Verdana" w:cs="Times New Roman"/>
          <w:lang w:val="en-GB" w:eastAsia="de-DE"/>
        </w:rPr>
        <w:t>determination</w:t>
      </w:r>
      <w:r>
        <w:rPr>
          <w:rFonts w:ascii="Verdana" w:eastAsia="SimSun" w:hAnsi="Verdana" w:cs="Times New Roman"/>
          <w:lang w:val="en-GB" w:eastAsia="de-DE"/>
        </w:rPr>
        <w:t xml:space="preserve">, </w:t>
      </w:r>
      <w:r w:rsidR="7ED2637B">
        <w:rPr>
          <w:rFonts w:ascii="Verdana" w:eastAsia="SimSun" w:hAnsi="Verdana" w:cs="Times New Roman"/>
          <w:lang w:val="en-GB" w:eastAsia="de-DE"/>
        </w:rPr>
        <w:t>it</w:t>
      </w:r>
      <w:r>
        <w:rPr>
          <w:rFonts w:ascii="Verdana" w:eastAsia="SimSun" w:hAnsi="Verdana" w:cs="Times New Roman"/>
          <w:lang w:val="en-GB" w:eastAsia="de-DE"/>
        </w:rPr>
        <w:t xml:space="preserve"> </w:t>
      </w:r>
      <w:r w:rsidR="365D4D2E">
        <w:rPr>
          <w:rFonts w:ascii="Verdana" w:eastAsia="SimSun" w:hAnsi="Verdana" w:cs="Times New Roman"/>
          <w:lang w:val="en-GB" w:eastAsia="de-DE"/>
        </w:rPr>
        <w:t xml:space="preserve">intends to assess how this licensing process will impact </w:t>
      </w:r>
      <w:r w:rsidRPr="6DAF0C1F">
        <w:rPr>
          <w:rFonts w:ascii="Verdana" w:eastAsia="SimSun" w:hAnsi="Verdana" w:cs="Times New Roman"/>
          <w:lang w:val="en-GB" w:eastAsia="de-DE"/>
        </w:rPr>
        <w:t>competition</w:t>
      </w:r>
      <w:r w:rsidR="003909D0">
        <w:rPr>
          <w:rFonts w:ascii="Verdana" w:eastAsia="SimSun" w:hAnsi="Verdana" w:cs="Times New Roman"/>
          <w:lang w:val="en-GB" w:eastAsia="de-DE"/>
        </w:rPr>
        <w:t>.</w:t>
      </w:r>
    </w:p>
    <w:p w14:paraId="5D236F9D" w14:textId="2D617576" w:rsidR="00B917FD" w:rsidRPr="00153CDD" w:rsidRDefault="00B2011A" w:rsidP="00153CDD">
      <w:pPr>
        <w:pStyle w:val="ListNumber"/>
        <w:spacing w:line="360" w:lineRule="auto"/>
        <w:ind w:left="720" w:hanging="720"/>
        <w:rPr>
          <w:rFonts w:ascii="Verdana" w:hAnsi="Verdana"/>
        </w:rPr>
      </w:pPr>
      <w:r>
        <w:rPr>
          <w:rFonts w:ascii="Verdana" w:eastAsia="SimSun" w:hAnsi="Verdana" w:cs="Times New Roman"/>
          <w:lang w:val="en-GB" w:eastAsia="de-DE"/>
        </w:rPr>
        <w:t>It should be noted that t</w:t>
      </w:r>
      <w:r w:rsidR="248A5591" w:rsidRPr="6DAF0C1F">
        <w:rPr>
          <w:rFonts w:ascii="Verdana" w:eastAsia="SimSun" w:hAnsi="Verdana" w:cs="Times New Roman"/>
          <w:lang w:val="en-GB" w:eastAsia="de-DE"/>
        </w:rPr>
        <w:t xml:space="preserve">his Questionnaire is not a </w:t>
      </w:r>
      <w:r w:rsidR="78C71E69" w:rsidRPr="6DAF0C1F">
        <w:rPr>
          <w:rFonts w:ascii="Verdana" w:eastAsia="SimSun" w:hAnsi="Verdana" w:cs="Times New Roman"/>
          <w:lang w:val="en-GB" w:eastAsia="de-DE"/>
        </w:rPr>
        <w:t xml:space="preserve">formal </w:t>
      </w:r>
      <w:r w:rsidR="248A5591" w:rsidRPr="6DAF0C1F">
        <w:rPr>
          <w:rFonts w:ascii="Verdana" w:eastAsia="SimSun" w:hAnsi="Verdana" w:cs="Times New Roman"/>
          <w:lang w:val="en-GB" w:eastAsia="de-DE"/>
        </w:rPr>
        <w:t xml:space="preserve">competition assessment </w:t>
      </w:r>
      <w:r w:rsidR="248A5591" w:rsidRPr="00187602">
        <w:rPr>
          <w:rFonts w:ascii="Verdana" w:eastAsia="SimSun" w:hAnsi="Verdana" w:cs="Times New Roman"/>
          <w:b/>
          <w:bCs/>
          <w:lang w:val="en-GB" w:eastAsia="de-DE"/>
        </w:rPr>
        <w:t>but</w:t>
      </w:r>
      <w:r w:rsidR="2E2FC5DD" w:rsidRPr="6DAF0C1F">
        <w:rPr>
          <w:rFonts w:ascii="Verdana" w:hAnsi="Verdana"/>
        </w:rPr>
        <w:t xml:space="preserve"> is the first step</w:t>
      </w:r>
      <w:r w:rsidR="74461424" w:rsidRPr="6DAF0C1F">
        <w:rPr>
          <w:rFonts w:ascii="Verdana" w:hAnsi="Verdana"/>
        </w:rPr>
        <w:t xml:space="preserve"> towards </w:t>
      </w:r>
      <w:r w:rsidR="003909D0">
        <w:rPr>
          <w:rFonts w:ascii="Verdana" w:hAnsi="Verdana"/>
        </w:rPr>
        <w:t xml:space="preserve">sourcing information </w:t>
      </w:r>
      <w:r w:rsidR="00C618CA">
        <w:rPr>
          <w:rFonts w:ascii="Verdana" w:hAnsi="Verdana"/>
        </w:rPr>
        <w:t xml:space="preserve">for the </w:t>
      </w:r>
      <w:r w:rsidR="003909D0">
        <w:rPr>
          <w:rFonts w:ascii="Verdana" w:hAnsi="Verdana"/>
        </w:rPr>
        <w:t>develop</w:t>
      </w:r>
      <w:r w:rsidR="00C618CA">
        <w:rPr>
          <w:rFonts w:ascii="Verdana" w:hAnsi="Verdana"/>
        </w:rPr>
        <w:t>ment</w:t>
      </w:r>
      <w:r w:rsidR="2E2FC5DD" w:rsidRPr="6DAF0C1F">
        <w:rPr>
          <w:rFonts w:ascii="Verdana" w:hAnsi="Verdana"/>
        </w:rPr>
        <w:t xml:space="preserve"> </w:t>
      </w:r>
      <w:r w:rsidR="00C618CA">
        <w:rPr>
          <w:rFonts w:ascii="Verdana" w:hAnsi="Verdana"/>
        </w:rPr>
        <w:t xml:space="preserve">of </w:t>
      </w:r>
      <w:r w:rsidR="00927286">
        <w:rPr>
          <w:rFonts w:ascii="Verdana" w:hAnsi="Verdana"/>
        </w:rPr>
        <w:t>the</w:t>
      </w:r>
      <w:r w:rsidR="2E2FC5DD" w:rsidRPr="6DAF0C1F">
        <w:rPr>
          <w:rFonts w:ascii="Verdana" w:hAnsi="Verdana"/>
        </w:rPr>
        <w:t xml:space="preserve"> </w:t>
      </w:r>
      <w:r w:rsidR="003909D0">
        <w:rPr>
          <w:rFonts w:ascii="Verdana" w:hAnsi="Verdana"/>
        </w:rPr>
        <w:t>Information Memorandum</w:t>
      </w:r>
      <w:r w:rsidR="00C618CA">
        <w:rPr>
          <w:rFonts w:ascii="Verdana" w:hAnsi="Verdana"/>
        </w:rPr>
        <w:t>, to be followed by</w:t>
      </w:r>
      <w:r w:rsidR="003909D0">
        <w:rPr>
          <w:rFonts w:ascii="Verdana" w:hAnsi="Verdana"/>
        </w:rPr>
        <w:t xml:space="preserve"> the </w:t>
      </w:r>
      <w:r w:rsidR="2E2FC5DD" w:rsidRPr="6DAF0C1F">
        <w:rPr>
          <w:rFonts w:ascii="Verdana" w:hAnsi="Verdana"/>
        </w:rPr>
        <w:t>Invitation to Apply (</w:t>
      </w:r>
      <w:r w:rsidR="7ED2637B" w:rsidRPr="6DAF0C1F">
        <w:rPr>
          <w:rFonts w:ascii="Verdana" w:hAnsi="Verdana"/>
        </w:rPr>
        <w:t>“</w:t>
      </w:r>
      <w:r w:rsidR="2E2FC5DD" w:rsidRPr="6DAF0C1F">
        <w:rPr>
          <w:rFonts w:ascii="Verdana" w:hAnsi="Verdana"/>
        </w:rPr>
        <w:t>ITA</w:t>
      </w:r>
      <w:r w:rsidR="7ED2637B" w:rsidRPr="6DAF0C1F">
        <w:rPr>
          <w:rFonts w:ascii="Verdana" w:hAnsi="Verdana"/>
        </w:rPr>
        <w:t>”</w:t>
      </w:r>
      <w:r w:rsidR="2E2FC5DD" w:rsidRPr="6DAF0C1F">
        <w:rPr>
          <w:rFonts w:ascii="Verdana" w:hAnsi="Verdana"/>
        </w:rPr>
        <w:t>) in respect of</w:t>
      </w:r>
      <w:r w:rsidR="7109E63C" w:rsidRPr="6DAF0C1F">
        <w:rPr>
          <w:rFonts w:ascii="Verdana" w:hAnsi="Verdana"/>
        </w:rPr>
        <w:t xml:space="preserve"> </w:t>
      </w:r>
      <w:r w:rsidR="007264CA">
        <w:rPr>
          <w:rFonts w:ascii="Verdana" w:hAnsi="Verdana"/>
        </w:rPr>
        <w:t>licensing</w:t>
      </w:r>
      <w:r w:rsidR="2E2FC5DD" w:rsidRPr="6DAF0C1F">
        <w:rPr>
          <w:rFonts w:ascii="Verdana" w:hAnsi="Verdana"/>
        </w:rPr>
        <w:t xml:space="preserve"> </w:t>
      </w:r>
      <w:r w:rsidR="76D4038A" w:rsidRPr="6DAF0C1F">
        <w:rPr>
          <w:rFonts w:ascii="Verdana" w:hAnsi="Verdana"/>
        </w:rPr>
        <w:t xml:space="preserve">HD </w:t>
      </w:r>
      <w:r w:rsidR="2E2FC5DD" w:rsidRPr="6DAF0C1F">
        <w:rPr>
          <w:rFonts w:ascii="Verdana" w:hAnsi="Verdana"/>
        </w:rPr>
        <w:t>spectrum</w:t>
      </w:r>
      <w:r w:rsidR="6DF5C9E6" w:rsidRPr="00187602">
        <w:rPr>
          <w:rFonts w:ascii="Verdana" w:hAnsi="Verdana"/>
        </w:rPr>
        <w:t>.</w:t>
      </w:r>
      <w:r w:rsidR="6DF5C9E6" w:rsidRPr="6DAF0C1F">
        <w:rPr>
          <w:rFonts w:ascii="Verdana" w:hAnsi="Verdana"/>
          <w:b/>
          <w:bCs/>
        </w:rPr>
        <w:t xml:space="preserve"> </w:t>
      </w:r>
    </w:p>
    <w:p w14:paraId="198A5FC4" w14:textId="77777777" w:rsidR="00B8283B" w:rsidRDefault="00B8283B">
      <w:pPr>
        <w:rPr>
          <w:rFonts w:ascii="Verdana" w:eastAsiaTheme="majorEastAsia" w:hAnsi="Verdana" w:cstheme="majorBidi"/>
          <w:b/>
          <w:sz w:val="28"/>
          <w:szCs w:val="26"/>
        </w:rPr>
      </w:pPr>
      <w:r>
        <w:br w:type="page"/>
      </w:r>
    </w:p>
    <w:p w14:paraId="1092C158" w14:textId="149B0137" w:rsidR="00842C56" w:rsidRDefault="00842C56" w:rsidP="00884D93">
      <w:pPr>
        <w:pStyle w:val="Heading2"/>
      </w:pPr>
      <w:r>
        <w:lastRenderedPageBreak/>
        <w:t>Questions</w:t>
      </w:r>
    </w:p>
    <w:p w14:paraId="332C11B8" w14:textId="41D088FB" w:rsidR="003F4E01" w:rsidRDefault="3847C529" w:rsidP="00A5721D">
      <w:pPr>
        <w:keepNext/>
        <w:keepLines/>
        <w:spacing w:after="120" w:line="360" w:lineRule="auto"/>
        <w:jc w:val="both"/>
        <w:rPr>
          <w:rFonts w:ascii="Verdana" w:eastAsia="SimSun" w:hAnsi="Verdana" w:cs="Times New Roman"/>
          <w:b/>
          <w:bCs/>
          <w:lang w:val="en-GB" w:eastAsia="de-DE"/>
        </w:rPr>
      </w:pPr>
      <w:r w:rsidRPr="6DAF0C1F">
        <w:rPr>
          <w:rFonts w:ascii="Verdana" w:eastAsia="SimSun" w:hAnsi="Verdana" w:cs="Times New Roman"/>
          <w:b/>
          <w:bCs/>
          <w:lang w:val="en-GB" w:eastAsia="de-DE"/>
        </w:rPr>
        <w:t>Section</w:t>
      </w:r>
      <w:r w:rsidR="6D917B4A" w:rsidRPr="6DAF0C1F">
        <w:rPr>
          <w:rFonts w:ascii="Verdana" w:eastAsia="SimSun" w:hAnsi="Verdana" w:cs="Times New Roman"/>
          <w:b/>
          <w:bCs/>
          <w:lang w:val="en-GB" w:eastAsia="de-DE"/>
        </w:rPr>
        <w:t xml:space="preserve"> 1: </w:t>
      </w:r>
      <w:r w:rsidR="005B79F2">
        <w:rPr>
          <w:rFonts w:ascii="Verdana" w:eastAsia="SimSun" w:hAnsi="Verdana" w:cs="Times New Roman"/>
          <w:b/>
          <w:bCs/>
          <w:lang w:val="en-GB" w:eastAsia="de-DE"/>
        </w:rPr>
        <w:t xml:space="preserve">Situation since the </w:t>
      </w:r>
      <w:r w:rsidR="75E220D9" w:rsidRPr="6DAF0C1F">
        <w:rPr>
          <w:rFonts w:ascii="Verdana" w:eastAsia="SimSun" w:hAnsi="Verdana" w:cs="Times New Roman"/>
          <w:b/>
          <w:bCs/>
          <w:lang w:val="en-GB" w:eastAsia="de-DE"/>
        </w:rPr>
        <w:t xml:space="preserve">2022 </w:t>
      </w:r>
      <w:r w:rsidR="76D4038A" w:rsidRPr="6DAF0C1F">
        <w:rPr>
          <w:rFonts w:ascii="Verdana" w:eastAsia="SimSun" w:hAnsi="Verdana" w:cs="Times New Roman"/>
          <w:b/>
          <w:bCs/>
          <w:lang w:val="en-GB" w:eastAsia="de-DE"/>
        </w:rPr>
        <w:t>a</w:t>
      </w:r>
      <w:r w:rsidR="776FC396" w:rsidRPr="6DAF0C1F">
        <w:rPr>
          <w:rFonts w:ascii="Verdana" w:eastAsia="SimSun" w:hAnsi="Verdana" w:cs="Times New Roman"/>
          <w:b/>
          <w:bCs/>
          <w:lang w:val="en-GB" w:eastAsia="de-DE"/>
        </w:rPr>
        <w:t xml:space="preserve">ssignment </w:t>
      </w:r>
      <w:r w:rsidR="76D4038A" w:rsidRPr="6DAF0C1F">
        <w:rPr>
          <w:rFonts w:ascii="Verdana" w:eastAsia="SimSun" w:hAnsi="Verdana" w:cs="Times New Roman"/>
          <w:b/>
          <w:bCs/>
          <w:lang w:val="en-GB" w:eastAsia="de-DE"/>
        </w:rPr>
        <w:t>process</w:t>
      </w:r>
    </w:p>
    <w:p w14:paraId="5D91A56B" w14:textId="127D82DF" w:rsidR="003F4E01" w:rsidRPr="003E16B5" w:rsidRDefault="76D4038A" w:rsidP="00187602">
      <w:pPr>
        <w:pStyle w:val="ListParagraph"/>
        <w:keepNext/>
        <w:keepLines/>
        <w:numPr>
          <w:ilvl w:val="1"/>
          <w:numId w:val="29"/>
        </w:numPr>
        <w:spacing w:after="120" w:line="360" w:lineRule="auto"/>
        <w:contextualSpacing w:val="0"/>
        <w:jc w:val="both"/>
        <w:rPr>
          <w:rFonts w:ascii="Verdana" w:eastAsia="SimSun" w:hAnsi="Verdana" w:cs="Times New Roman"/>
          <w:lang w:val="en-GB" w:eastAsia="de-DE"/>
        </w:rPr>
      </w:pPr>
      <w:r w:rsidRPr="6DAF0C1F">
        <w:rPr>
          <w:rFonts w:ascii="Verdana" w:eastAsia="SimSun" w:hAnsi="Verdana" w:cs="Times New Roman"/>
          <w:lang w:val="en-GB" w:eastAsia="de-DE"/>
        </w:rPr>
        <w:t xml:space="preserve">What are your </w:t>
      </w:r>
      <w:r w:rsidR="00140D18">
        <w:rPr>
          <w:rFonts w:ascii="Verdana" w:eastAsia="SimSun" w:hAnsi="Verdana" w:cs="Times New Roman"/>
          <w:lang w:val="en-GB" w:eastAsia="de-DE"/>
        </w:rPr>
        <w:t>overall</w:t>
      </w:r>
      <w:r w:rsidR="00140D18" w:rsidRPr="6DAF0C1F">
        <w:rPr>
          <w:rFonts w:ascii="Verdana" w:eastAsia="SimSun" w:hAnsi="Verdana" w:cs="Times New Roman"/>
          <w:lang w:val="en-GB" w:eastAsia="de-DE"/>
        </w:rPr>
        <w:t xml:space="preserve"> </w:t>
      </w:r>
      <w:r w:rsidRPr="6DAF0C1F">
        <w:rPr>
          <w:rFonts w:ascii="Verdana" w:eastAsia="SimSun" w:hAnsi="Verdana" w:cs="Times New Roman"/>
          <w:lang w:val="en-GB" w:eastAsia="de-DE"/>
        </w:rPr>
        <w:t xml:space="preserve">views on the process conducted by </w:t>
      </w:r>
      <w:r w:rsidR="7ED2637B" w:rsidRPr="6DAF0C1F">
        <w:rPr>
          <w:rFonts w:ascii="Verdana" w:eastAsia="SimSun" w:hAnsi="Verdana" w:cs="Times New Roman"/>
          <w:lang w:val="en-GB" w:eastAsia="de-DE"/>
        </w:rPr>
        <w:t xml:space="preserve">the Authority </w:t>
      </w:r>
      <w:r w:rsidRPr="6DAF0C1F">
        <w:rPr>
          <w:rFonts w:ascii="Verdana" w:eastAsia="SimSun" w:hAnsi="Verdana" w:cs="Times New Roman"/>
          <w:lang w:val="en-GB" w:eastAsia="de-DE"/>
        </w:rPr>
        <w:t xml:space="preserve">in 2022 to assign HD spectrum, </w:t>
      </w:r>
      <w:r w:rsidR="75E220D9" w:rsidRPr="6DAF0C1F">
        <w:rPr>
          <w:rFonts w:ascii="Verdana" w:eastAsia="SimSun" w:hAnsi="Verdana" w:cs="Times New Roman"/>
          <w:lang w:val="en-GB" w:eastAsia="de-DE"/>
        </w:rPr>
        <w:t xml:space="preserve">and </w:t>
      </w:r>
      <w:r w:rsidRPr="6DAF0C1F">
        <w:rPr>
          <w:rFonts w:ascii="Verdana" w:eastAsia="SimSun" w:hAnsi="Verdana" w:cs="Times New Roman"/>
          <w:lang w:val="en-GB" w:eastAsia="de-DE"/>
        </w:rPr>
        <w:t>the outcome of the auction?</w:t>
      </w:r>
    </w:p>
    <w:p w14:paraId="196A95AF" w14:textId="1A614044" w:rsidR="00842C56" w:rsidRDefault="1ECF8B44" w:rsidP="00187602">
      <w:pPr>
        <w:pStyle w:val="ListParagraph"/>
        <w:keepNext/>
        <w:keepLines/>
        <w:numPr>
          <w:ilvl w:val="1"/>
          <w:numId w:val="29"/>
        </w:numPr>
        <w:spacing w:after="120" w:line="360" w:lineRule="auto"/>
        <w:contextualSpacing w:val="0"/>
        <w:jc w:val="both"/>
        <w:rPr>
          <w:rFonts w:ascii="Verdana" w:eastAsia="SimSun" w:hAnsi="Verdana" w:cs="Times New Roman"/>
          <w:lang w:val="en-GB" w:eastAsia="de-DE"/>
        </w:rPr>
      </w:pPr>
      <w:r w:rsidRPr="6DAF0C1F">
        <w:rPr>
          <w:rFonts w:ascii="Verdana" w:eastAsia="SimSun" w:hAnsi="Verdana" w:cs="Times New Roman"/>
          <w:lang w:val="en-GB" w:eastAsia="de-DE"/>
        </w:rPr>
        <w:t xml:space="preserve">Do the definitions or categories of </w:t>
      </w:r>
      <w:r w:rsidR="002B006D">
        <w:rPr>
          <w:rFonts w:ascii="Verdana" w:eastAsia="SimSun" w:hAnsi="Verdana" w:cs="Times New Roman"/>
          <w:lang w:val="en-GB" w:eastAsia="de-DE"/>
        </w:rPr>
        <w:t>applicants</w:t>
      </w:r>
      <w:r w:rsidRPr="6DAF0C1F">
        <w:rPr>
          <w:rFonts w:ascii="Verdana" w:eastAsia="SimSun" w:hAnsi="Verdana" w:cs="Times New Roman"/>
          <w:lang w:val="en-GB" w:eastAsia="de-DE"/>
        </w:rPr>
        <w:t xml:space="preserve"> used in that process</w:t>
      </w:r>
      <w:r w:rsidR="00B30D7B" w:rsidRPr="6DAF0C1F">
        <w:rPr>
          <w:rStyle w:val="FootnoteReference"/>
          <w:rFonts w:ascii="Verdana" w:eastAsia="SimSun" w:hAnsi="Verdana" w:cs="Times New Roman"/>
          <w:lang w:val="en-GB" w:eastAsia="de-DE"/>
        </w:rPr>
        <w:footnoteReference w:id="5"/>
      </w:r>
      <w:r w:rsidRPr="6DAF0C1F">
        <w:rPr>
          <w:rFonts w:ascii="Verdana" w:eastAsia="SimSun" w:hAnsi="Verdana" w:cs="Times New Roman"/>
          <w:lang w:val="en-GB" w:eastAsia="de-DE"/>
        </w:rPr>
        <w:t xml:space="preserve"> need to change</w:t>
      </w:r>
      <w:r w:rsidR="2A3A59C2" w:rsidRPr="6DAF0C1F">
        <w:rPr>
          <w:rFonts w:ascii="Verdana" w:eastAsia="SimSun" w:hAnsi="Verdana" w:cs="Times New Roman"/>
          <w:lang w:val="en-GB" w:eastAsia="de-DE"/>
        </w:rPr>
        <w:t>,</w:t>
      </w:r>
      <w:r w:rsidRPr="6DAF0C1F">
        <w:rPr>
          <w:rFonts w:ascii="Verdana" w:eastAsia="SimSun" w:hAnsi="Verdana" w:cs="Times New Roman"/>
          <w:lang w:val="en-GB" w:eastAsia="de-DE"/>
        </w:rPr>
        <w:t xml:space="preserve"> and</w:t>
      </w:r>
      <w:r w:rsidR="4CEF1A06" w:rsidRPr="6DAF0C1F">
        <w:rPr>
          <w:rFonts w:ascii="Verdana" w:eastAsia="SimSun" w:hAnsi="Verdana" w:cs="Times New Roman"/>
          <w:lang w:val="en-GB" w:eastAsia="de-DE"/>
        </w:rPr>
        <w:t>,</w:t>
      </w:r>
      <w:r w:rsidRPr="6DAF0C1F">
        <w:rPr>
          <w:rFonts w:ascii="Verdana" w:eastAsia="SimSun" w:hAnsi="Verdana" w:cs="Times New Roman"/>
          <w:lang w:val="en-GB" w:eastAsia="de-DE"/>
        </w:rPr>
        <w:t xml:space="preserve"> if so,</w:t>
      </w:r>
      <w:r w:rsidR="00B2768B">
        <w:rPr>
          <w:rFonts w:ascii="Verdana" w:eastAsia="SimSun" w:hAnsi="Verdana" w:cs="Times New Roman"/>
          <w:lang w:val="en-GB" w:eastAsia="de-DE"/>
        </w:rPr>
        <w:t xml:space="preserve"> why and</w:t>
      </w:r>
      <w:r w:rsidRPr="6DAF0C1F">
        <w:rPr>
          <w:rFonts w:ascii="Verdana" w:eastAsia="SimSun" w:hAnsi="Verdana" w:cs="Times New Roman"/>
          <w:lang w:val="en-GB" w:eastAsia="de-DE"/>
        </w:rPr>
        <w:t xml:space="preserve"> how?</w:t>
      </w:r>
    </w:p>
    <w:p w14:paraId="431A3EEA" w14:textId="6893D3FF" w:rsidR="003E16B5" w:rsidRPr="006D4A71" w:rsidRDefault="776FC396" w:rsidP="0684E7AB">
      <w:pPr>
        <w:pStyle w:val="ListParagraph"/>
        <w:keepNext/>
        <w:keepLines/>
        <w:numPr>
          <w:ilvl w:val="1"/>
          <w:numId w:val="29"/>
        </w:numPr>
        <w:spacing w:after="120" w:line="360" w:lineRule="auto"/>
        <w:contextualSpacing w:val="0"/>
        <w:jc w:val="both"/>
        <w:rPr>
          <w:rFonts w:ascii="Verdana" w:eastAsia="SimSun" w:hAnsi="Verdana" w:cs="Times New Roman"/>
          <w:lang w:eastAsia="de-DE"/>
        </w:rPr>
      </w:pPr>
      <w:r w:rsidRPr="0684E7AB">
        <w:rPr>
          <w:rFonts w:ascii="Verdana" w:eastAsia="SimSun" w:hAnsi="Verdana" w:cs="Times New Roman"/>
          <w:lang w:val="en-GB" w:eastAsia="de-DE"/>
        </w:rPr>
        <w:t>What</w:t>
      </w:r>
      <w:r w:rsidR="00622A5E" w:rsidRPr="0684E7AB">
        <w:rPr>
          <w:rFonts w:ascii="Verdana" w:eastAsia="SimSun" w:hAnsi="Verdana" w:cs="Times New Roman"/>
          <w:lang w:val="en-GB" w:eastAsia="de-DE"/>
        </w:rPr>
        <w:t xml:space="preserve"> </w:t>
      </w:r>
      <w:r w:rsidRPr="0684E7AB">
        <w:rPr>
          <w:rFonts w:ascii="Verdana" w:eastAsia="SimSun" w:hAnsi="Verdana" w:cs="Times New Roman"/>
          <w:lang w:val="en-GB" w:eastAsia="de-DE"/>
        </w:rPr>
        <w:t xml:space="preserve">would assist a potential applicant for HD spectrum </w:t>
      </w:r>
      <w:r w:rsidR="2B0DB302" w:rsidRPr="0684E7AB">
        <w:rPr>
          <w:rFonts w:ascii="Verdana" w:eastAsia="SimSun" w:hAnsi="Verdana" w:cs="Times New Roman"/>
          <w:lang w:val="en-GB" w:eastAsia="de-DE"/>
        </w:rPr>
        <w:t>to</w:t>
      </w:r>
      <w:r w:rsidRPr="0684E7AB">
        <w:rPr>
          <w:rFonts w:ascii="Verdana" w:eastAsia="SimSun" w:hAnsi="Verdana" w:cs="Times New Roman"/>
          <w:lang w:val="en-GB" w:eastAsia="de-DE"/>
        </w:rPr>
        <w:t xml:space="preserve"> mak</w:t>
      </w:r>
      <w:r w:rsidR="56700450" w:rsidRPr="0684E7AB">
        <w:rPr>
          <w:rFonts w:ascii="Verdana" w:eastAsia="SimSun" w:hAnsi="Verdana" w:cs="Times New Roman"/>
          <w:lang w:val="en-GB" w:eastAsia="de-DE"/>
        </w:rPr>
        <w:t>e</w:t>
      </w:r>
      <w:r w:rsidRPr="0684E7AB">
        <w:rPr>
          <w:rFonts w:ascii="Verdana" w:eastAsia="SimSun" w:hAnsi="Verdana" w:cs="Times New Roman"/>
          <w:lang w:val="en-GB" w:eastAsia="de-DE"/>
        </w:rPr>
        <w:t xml:space="preserve"> an informed decision about whether to apply for HD spectrum</w:t>
      </w:r>
      <w:r w:rsidR="008E3396" w:rsidRPr="0684E7AB">
        <w:rPr>
          <w:rFonts w:ascii="Verdana" w:eastAsia="SimSun" w:hAnsi="Verdana" w:cs="Times New Roman"/>
          <w:lang w:val="en-GB" w:eastAsia="de-DE"/>
        </w:rPr>
        <w:t xml:space="preserve"> in any forthcoming HD spectrum assignment process</w:t>
      </w:r>
      <w:r w:rsidRPr="0684E7AB">
        <w:rPr>
          <w:rFonts w:ascii="Verdana" w:eastAsia="SimSun" w:hAnsi="Verdana" w:cs="Times New Roman"/>
          <w:lang w:val="en-GB" w:eastAsia="de-DE"/>
        </w:rPr>
        <w:t>?</w:t>
      </w:r>
    </w:p>
    <w:p w14:paraId="7A91095A" w14:textId="77777777" w:rsidR="0019746D" w:rsidRPr="006D4A71" w:rsidRDefault="0019746D" w:rsidP="006D4A71">
      <w:pPr>
        <w:pStyle w:val="ListParagraph"/>
        <w:keepNext/>
        <w:keepLines/>
        <w:spacing w:after="120" w:line="360" w:lineRule="auto"/>
        <w:jc w:val="both"/>
        <w:rPr>
          <w:rFonts w:ascii="Verdana" w:eastAsia="SimSun" w:hAnsi="Verdana" w:cs="Times New Roman"/>
          <w:lang w:eastAsia="de-DE"/>
        </w:rPr>
      </w:pPr>
    </w:p>
    <w:p w14:paraId="0F0717FF" w14:textId="0C549E02" w:rsidR="003E16B5" w:rsidRPr="0056538F" w:rsidRDefault="776FC396" w:rsidP="0684E7AB">
      <w:pPr>
        <w:pStyle w:val="ListParagraph"/>
        <w:keepNext/>
        <w:keepLines/>
        <w:numPr>
          <w:ilvl w:val="1"/>
          <w:numId w:val="29"/>
        </w:numPr>
        <w:spacing w:after="120" w:line="360" w:lineRule="auto"/>
        <w:contextualSpacing w:val="0"/>
        <w:jc w:val="both"/>
        <w:rPr>
          <w:rFonts w:ascii="Verdana" w:eastAsia="SimSun" w:hAnsi="Verdana" w:cs="Times New Roman"/>
          <w:lang w:val="en-GB" w:eastAsia="de-DE"/>
        </w:rPr>
      </w:pPr>
      <w:r w:rsidRPr="0684E7AB">
        <w:rPr>
          <w:rFonts w:ascii="Verdana" w:eastAsia="SimSun" w:hAnsi="Verdana" w:cs="Times New Roman"/>
          <w:lang w:val="en-GB" w:eastAsia="de-DE"/>
        </w:rPr>
        <w:t xml:space="preserve">Are there any actions you consider </w:t>
      </w:r>
      <w:r w:rsidR="2B95EAF0" w:rsidRPr="0684E7AB">
        <w:rPr>
          <w:rFonts w:ascii="Verdana" w:eastAsia="SimSun" w:hAnsi="Verdana" w:cs="Times New Roman"/>
          <w:lang w:val="en-GB" w:eastAsia="de-DE"/>
        </w:rPr>
        <w:t>to be</w:t>
      </w:r>
      <w:r w:rsidRPr="0684E7AB">
        <w:rPr>
          <w:rFonts w:ascii="Verdana" w:eastAsia="SimSun" w:hAnsi="Verdana" w:cs="Times New Roman"/>
          <w:lang w:val="en-GB" w:eastAsia="de-DE"/>
        </w:rPr>
        <w:t xml:space="preserve"> vital to the success of </w:t>
      </w:r>
      <w:r w:rsidR="00974B23" w:rsidRPr="0684E7AB">
        <w:rPr>
          <w:rFonts w:ascii="Verdana" w:eastAsia="SimSun" w:hAnsi="Verdana" w:cs="Times New Roman"/>
          <w:lang w:val="en-GB" w:eastAsia="de-DE"/>
        </w:rPr>
        <w:t xml:space="preserve">any forthcoming HD spectrum assignment </w:t>
      </w:r>
      <w:r w:rsidRPr="0684E7AB">
        <w:rPr>
          <w:rFonts w:ascii="Verdana" w:eastAsia="SimSun" w:hAnsi="Verdana" w:cs="Times New Roman"/>
          <w:lang w:val="en-GB" w:eastAsia="de-DE"/>
        </w:rPr>
        <w:t>process, from a regulatory point of view?</w:t>
      </w:r>
      <w:r w:rsidR="00EA446D" w:rsidRPr="0684E7AB">
        <w:rPr>
          <w:rFonts w:ascii="Verdana" w:eastAsia="SimSun" w:hAnsi="Verdana" w:cs="Times New Roman"/>
          <w:lang w:val="en-GB" w:eastAsia="de-DE"/>
        </w:rPr>
        <w:t xml:space="preserve"> </w:t>
      </w:r>
      <w:r w:rsidRPr="0684E7AB">
        <w:rPr>
          <w:rFonts w:ascii="Verdana" w:eastAsia="SimSun" w:hAnsi="Verdana" w:cs="Times New Roman"/>
          <w:lang w:val="en-GB" w:eastAsia="de-DE"/>
        </w:rPr>
        <w:t>Are there any international trends</w:t>
      </w:r>
      <w:r w:rsidR="5B146234" w:rsidRPr="0684E7AB">
        <w:rPr>
          <w:rFonts w:ascii="Verdana" w:eastAsia="SimSun" w:hAnsi="Verdana" w:cs="Times New Roman"/>
          <w:lang w:val="en-GB" w:eastAsia="de-DE"/>
        </w:rPr>
        <w:t xml:space="preserve"> and </w:t>
      </w:r>
      <w:r w:rsidR="24CCCE42" w:rsidRPr="0684E7AB">
        <w:rPr>
          <w:rFonts w:ascii="Verdana" w:eastAsia="SimSun" w:hAnsi="Verdana" w:cs="Times New Roman"/>
          <w:lang w:val="en-GB" w:eastAsia="de-DE"/>
        </w:rPr>
        <w:t>developments</w:t>
      </w:r>
      <w:r w:rsidRPr="0684E7AB">
        <w:rPr>
          <w:rFonts w:ascii="Verdana" w:eastAsia="SimSun" w:hAnsi="Verdana" w:cs="Times New Roman"/>
          <w:lang w:val="en-GB" w:eastAsia="de-DE"/>
        </w:rPr>
        <w:t>, risks or other considerations, based on processes conducted for spectrum assignment in other countries, that</w:t>
      </w:r>
      <w:r w:rsidR="75E220D9" w:rsidRPr="0684E7AB">
        <w:rPr>
          <w:rFonts w:ascii="Verdana" w:eastAsia="SimSun" w:hAnsi="Verdana" w:cs="Times New Roman"/>
          <w:lang w:val="en-GB" w:eastAsia="de-DE"/>
        </w:rPr>
        <w:t xml:space="preserve"> the Authority </w:t>
      </w:r>
      <w:r w:rsidRPr="0684E7AB">
        <w:rPr>
          <w:rFonts w:ascii="Verdana" w:eastAsia="SimSun" w:hAnsi="Verdana" w:cs="Times New Roman"/>
          <w:lang w:val="en-GB" w:eastAsia="de-DE"/>
        </w:rPr>
        <w:t xml:space="preserve">should </w:t>
      </w:r>
      <w:r w:rsidR="18DDFA53" w:rsidRPr="0684E7AB">
        <w:rPr>
          <w:rFonts w:ascii="Verdana" w:eastAsia="SimSun" w:hAnsi="Verdana" w:cs="Times New Roman"/>
          <w:lang w:val="en-GB" w:eastAsia="de-DE"/>
        </w:rPr>
        <w:t>consider,</w:t>
      </w:r>
      <w:r w:rsidRPr="0684E7AB">
        <w:rPr>
          <w:rFonts w:ascii="Verdana" w:eastAsia="SimSun" w:hAnsi="Verdana" w:cs="Times New Roman"/>
          <w:lang w:val="en-GB" w:eastAsia="de-DE"/>
        </w:rPr>
        <w:t xml:space="preserve"> in your view?</w:t>
      </w:r>
    </w:p>
    <w:p w14:paraId="7C2BA300" w14:textId="1BF66A3E" w:rsidR="00CD66F7" w:rsidRDefault="00BE7726" w:rsidP="0684E7AB">
      <w:pPr>
        <w:pStyle w:val="ListParagraph"/>
        <w:keepNext/>
        <w:keepLines/>
        <w:numPr>
          <w:ilvl w:val="1"/>
          <w:numId w:val="29"/>
        </w:numPr>
        <w:spacing w:after="120" w:line="360" w:lineRule="auto"/>
        <w:contextualSpacing w:val="0"/>
        <w:jc w:val="both"/>
        <w:rPr>
          <w:rFonts w:ascii="Verdana" w:eastAsia="SimSun" w:hAnsi="Verdana" w:cs="Times New Roman"/>
          <w:lang w:val="en-GB" w:eastAsia="de-DE"/>
        </w:rPr>
      </w:pPr>
      <w:r w:rsidRPr="0684E7AB">
        <w:rPr>
          <w:rFonts w:ascii="Verdana" w:eastAsia="SimSun" w:hAnsi="Verdana" w:cs="Times New Roman"/>
          <w:lang w:val="en-GB" w:eastAsia="de-DE"/>
        </w:rPr>
        <w:t xml:space="preserve">In your view, have there been any significant developments in the electronic communications </w:t>
      </w:r>
      <w:r w:rsidR="75EB9CA5" w:rsidRPr="0684E7AB">
        <w:rPr>
          <w:rFonts w:ascii="Verdana" w:eastAsia="SimSun" w:hAnsi="Verdana" w:cs="Times New Roman"/>
          <w:lang w:val="en-GB" w:eastAsia="de-DE"/>
        </w:rPr>
        <w:t>services</w:t>
      </w:r>
      <w:r w:rsidR="0151AA1E" w:rsidRPr="0684E7AB">
        <w:rPr>
          <w:rFonts w:ascii="Verdana" w:eastAsia="SimSun" w:hAnsi="Verdana" w:cs="Times New Roman"/>
          <w:lang w:val="en-GB" w:eastAsia="de-DE"/>
        </w:rPr>
        <w:t xml:space="preserve"> </w:t>
      </w:r>
      <w:r w:rsidRPr="0684E7AB">
        <w:rPr>
          <w:rFonts w:ascii="Verdana" w:eastAsia="SimSun" w:hAnsi="Verdana" w:cs="Times New Roman"/>
          <w:lang w:val="en-GB" w:eastAsia="de-DE"/>
        </w:rPr>
        <w:t>and electronic communications network markets that may have impacted the state of competition in those markets</w:t>
      </w:r>
      <w:r w:rsidR="00CD66F7" w:rsidRPr="0684E7AB">
        <w:rPr>
          <w:rFonts w:ascii="Verdana" w:eastAsia="SimSun" w:hAnsi="Verdana" w:cs="Times New Roman"/>
          <w:lang w:val="en-GB" w:eastAsia="de-DE"/>
        </w:rPr>
        <w:t xml:space="preserve">?  Please </w:t>
      </w:r>
      <w:r w:rsidRPr="0684E7AB">
        <w:rPr>
          <w:rFonts w:ascii="Verdana" w:eastAsia="SimSun" w:hAnsi="Verdana" w:cs="Times New Roman"/>
          <w:lang w:val="en-GB" w:eastAsia="de-DE"/>
        </w:rPr>
        <w:t xml:space="preserve">describe the developments and </w:t>
      </w:r>
      <w:r w:rsidR="00CD66F7" w:rsidRPr="0684E7AB">
        <w:rPr>
          <w:rFonts w:ascii="Verdana" w:eastAsia="SimSun" w:hAnsi="Verdana" w:cs="Times New Roman"/>
          <w:lang w:val="en-GB" w:eastAsia="de-DE"/>
        </w:rPr>
        <w:t>provide reasons</w:t>
      </w:r>
      <w:r w:rsidRPr="0684E7AB">
        <w:rPr>
          <w:rFonts w:ascii="Verdana" w:eastAsia="SimSun" w:hAnsi="Verdana" w:cs="Times New Roman"/>
          <w:lang w:val="en-GB" w:eastAsia="de-DE"/>
        </w:rPr>
        <w:t xml:space="preserve"> for any impact you consider that they have had </w:t>
      </w:r>
      <w:r w:rsidR="5EF7C92E" w:rsidRPr="0684E7AB">
        <w:rPr>
          <w:rFonts w:ascii="Verdana" w:eastAsia="SimSun" w:hAnsi="Verdana" w:cs="Times New Roman"/>
          <w:lang w:val="en-GB" w:eastAsia="de-DE"/>
        </w:rPr>
        <w:t>i</w:t>
      </w:r>
      <w:r w:rsidRPr="0684E7AB">
        <w:rPr>
          <w:rFonts w:ascii="Verdana" w:eastAsia="SimSun" w:hAnsi="Verdana" w:cs="Times New Roman"/>
          <w:lang w:val="en-GB" w:eastAsia="de-DE"/>
        </w:rPr>
        <w:t xml:space="preserve">n the </w:t>
      </w:r>
      <w:r w:rsidR="655D99D4" w:rsidRPr="0684E7AB">
        <w:rPr>
          <w:rFonts w:ascii="Verdana" w:eastAsia="SimSun" w:hAnsi="Verdana" w:cs="Times New Roman"/>
          <w:lang w:val="en-GB" w:eastAsia="de-DE"/>
        </w:rPr>
        <w:t xml:space="preserve">ECS and ECNS </w:t>
      </w:r>
      <w:r w:rsidRPr="0684E7AB">
        <w:rPr>
          <w:rFonts w:ascii="Verdana" w:eastAsia="SimSun" w:hAnsi="Verdana" w:cs="Times New Roman"/>
          <w:lang w:val="en-GB" w:eastAsia="de-DE"/>
        </w:rPr>
        <w:t>market</w:t>
      </w:r>
      <w:r w:rsidR="06509A6A" w:rsidRPr="0684E7AB">
        <w:rPr>
          <w:rFonts w:ascii="Verdana" w:eastAsia="SimSun" w:hAnsi="Verdana" w:cs="Times New Roman"/>
          <w:lang w:val="en-GB" w:eastAsia="de-DE"/>
        </w:rPr>
        <w:t>s</w:t>
      </w:r>
      <w:r w:rsidR="00CD66F7" w:rsidRPr="0684E7AB">
        <w:rPr>
          <w:rFonts w:ascii="Verdana" w:eastAsia="SimSun" w:hAnsi="Verdana" w:cs="Times New Roman"/>
          <w:lang w:val="en-GB" w:eastAsia="de-DE"/>
        </w:rPr>
        <w:t>.</w:t>
      </w:r>
    </w:p>
    <w:p w14:paraId="5958A1B3" w14:textId="77777777" w:rsidR="002B006D" w:rsidRDefault="002B006D" w:rsidP="002B006D">
      <w:pPr>
        <w:keepNext/>
        <w:keepLines/>
        <w:spacing w:after="120" w:line="360" w:lineRule="auto"/>
        <w:jc w:val="both"/>
        <w:rPr>
          <w:rFonts w:ascii="Verdana" w:eastAsia="SimSun" w:hAnsi="Verdana" w:cs="Times New Roman"/>
          <w:bCs/>
          <w:lang w:val="en-GB" w:eastAsia="de-DE"/>
        </w:rPr>
      </w:pPr>
    </w:p>
    <w:p w14:paraId="60CD9266" w14:textId="77777777" w:rsidR="002B006D" w:rsidRDefault="002B006D" w:rsidP="002B006D">
      <w:pPr>
        <w:keepNext/>
        <w:spacing w:after="120" w:line="360" w:lineRule="auto"/>
        <w:jc w:val="both"/>
        <w:rPr>
          <w:rFonts w:ascii="Verdana" w:eastAsia="SimSun" w:hAnsi="Verdana" w:cs="Times New Roman"/>
          <w:b/>
          <w:bCs/>
          <w:lang w:val="en-GB" w:eastAsia="de-DE"/>
        </w:rPr>
      </w:pPr>
      <w:r w:rsidRPr="6DAF0C1F">
        <w:rPr>
          <w:rFonts w:ascii="Verdana" w:eastAsia="SimSun" w:hAnsi="Verdana" w:cs="Times New Roman"/>
          <w:b/>
          <w:bCs/>
          <w:lang w:val="en-GB" w:eastAsia="de-DE"/>
        </w:rPr>
        <w:t>Section 2: Demand by band, quantity and timing</w:t>
      </w:r>
    </w:p>
    <w:p w14:paraId="41D7B500" w14:textId="77777777" w:rsidR="0038364B" w:rsidRPr="0038364B" w:rsidRDefault="0038364B" w:rsidP="0038364B">
      <w:pPr>
        <w:pStyle w:val="ListParagraph"/>
        <w:keepNext/>
        <w:keepLines/>
        <w:numPr>
          <w:ilvl w:val="0"/>
          <w:numId w:val="29"/>
        </w:numPr>
        <w:spacing w:after="120" w:line="360" w:lineRule="auto"/>
        <w:contextualSpacing w:val="0"/>
        <w:jc w:val="both"/>
        <w:rPr>
          <w:rFonts w:ascii="Verdana" w:hAnsi="Verdana"/>
          <w:vanish/>
        </w:rPr>
      </w:pPr>
    </w:p>
    <w:p w14:paraId="49763549" w14:textId="5BE577F0" w:rsidR="002B006D" w:rsidRDefault="002B006D" w:rsidP="0038364B">
      <w:pPr>
        <w:pStyle w:val="ListParagraph"/>
        <w:keepNext/>
        <w:keepLines/>
        <w:numPr>
          <w:ilvl w:val="1"/>
          <w:numId w:val="29"/>
        </w:numPr>
        <w:spacing w:after="120" w:line="360" w:lineRule="auto"/>
        <w:contextualSpacing w:val="0"/>
        <w:jc w:val="both"/>
        <w:rPr>
          <w:rFonts w:ascii="Verdana" w:hAnsi="Verdana"/>
        </w:rPr>
      </w:pPr>
      <w:r>
        <w:rPr>
          <w:rFonts w:ascii="Verdana" w:hAnsi="Verdana"/>
        </w:rPr>
        <w:t xml:space="preserve">Pursuant to the </w:t>
      </w:r>
      <w:r w:rsidRPr="00A07DBF">
        <w:rPr>
          <w:rFonts w:ascii="Verdana" w:hAnsi="Verdana"/>
        </w:rPr>
        <w:t>amendment to the Policy on High Demand Spectrum and Policy Direction on the</w:t>
      </w:r>
      <w:r>
        <w:rPr>
          <w:rFonts w:ascii="Verdana" w:hAnsi="Verdana"/>
        </w:rPr>
        <w:t xml:space="preserve"> </w:t>
      </w:r>
      <w:r w:rsidRPr="00A07DBF">
        <w:rPr>
          <w:rFonts w:ascii="Verdana" w:hAnsi="Verdana"/>
        </w:rPr>
        <w:t>Licensing of a Wireless Open Access Network</w:t>
      </w:r>
      <w:r w:rsidRPr="001E4685">
        <w:rPr>
          <w:rFonts w:ascii="Verdana" w:hAnsi="Verdana"/>
          <w:vertAlign w:val="superscript"/>
        </w:rPr>
        <w:footnoteReference w:id="6"/>
      </w:r>
      <w:r>
        <w:rPr>
          <w:rFonts w:ascii="Verdana" w:hAnsi="Verdana"/>
        </w:rPr>
        <w:t xml:space="preserve">, 80 MHz of HD spectrum in the IMT700, IMT800 and IMT2600 bands is no longer reserved for a WOAN. Should any or </w:t>
      </w:r>
      <w:proofErr w:type="gramStart"/>
      <w:r>
        <w:rPr>
          <w:rFonts w:ascii="Verdana" w:hAnsi="Verdana"/>
        </w:rPr>
        <w:t>all of</w:t>
      </w:r>
      <w:proofErr w:type="gramEnd"/>
      <w:r>
        <w:rPr>
          <w:rFonts w:ascii="Verdana" w:hAnsi="Verdana"/>
        </w:rPr>
        <w:t xml:space="preserve"> this HD spectrum be included with the 2026 spectrum for assignment? </w:t>
      </w:r>
    </w:p>
    <w:p w14:paraId="56E71061" w14:textId="342B80C7" w:rsidR="002B006D" w:rsidRDefault="002B006D" w:rsidP="0038364B">
      <w:pPr>
        <w:pStyle w:val="ListParagraph"/>
        <w:keepNext/>
        <w:keepLines/>
        <w:numPr>
          <w:ilvl w:val="1"/>
          <w:numId w:val="29"/>
        </w:numPr>
        <w:spacing w:after="120" w:line="360" w:lineRule="auto"/>
        <w:contextualSpacing w:val="0"/>
        <w:jc w:val="both"/>
        <w:rPr>
          <w:rFonts w:ascii="Verdana" w:hAnsi="Verdana"/>
        </w:rPr>
      </w:pPr>
      <w:r>
        <w:rPr>
          <w:rFonts w:ascii="Verdana" w:hAnsi="Verdana"/>
        </w:rPr>
        <w:t>In your view, should any HD spectrum be prioritised or deprioritised based on current utilisation, demand</w:t>
      </w:r>
      <w:r w:rsidRPr="00A56B02">
        <w:rPr>
          <w:rFonts w:ascii="Verdana" w:hAnsi="Verdana"/>
        </w:rPr>
        <w:t>, or other reasons</w:t>
      </w:r>
      <w:r>
        <w:rPr>
          <w:rFonts w:ascii="Verdana" w:hAnsi="Verdana"/>
        </w:rPr>
        <w:t xml:space="preserve">? </w:t>
      </w:r>
    </w:p>
    <w:p w14:paraId="796C316D" w14:textId="03F82C49" w:rsidR="002B006D" w:rsidRDefault="002B006D" w:rsidP="0038364B">
      <w:pPr>
        <w:pStyle w:val="ListParagraph"/>
        <w:keepNext/>
        <w:keepLines/>
        <w:numPr>
          <w:ilvl w:val="1"/>
          <w:numId w:val="29"/>
        </w:numPr>
        <w:spacing w:after="120" w:line="360" w:lineRule="auto"/>
        <w:contextualSpacing w:val="0"/>
        <w:jc w:val="both"/>
        <w:rPr>
          <w:kern w:val="2"/>
          <w:lang w:eastAsia="en-GB"/>
          <w14:ligatures w14:val="standardContextual"/>
        </w:rPr>
      </w:pPr>
      <w:r>
        <w:rPr>
          <w:rFonts w:ascii="Verdana" w:hAnsi="Verdana"/>
        </w:rPr>
        <w:t>Specifically, for each band in the 2026 spectrum and each band within the ex-WOAN band, please comment broadly on:</w:t>
      </w:r>
    </w:p>
    <w:p w14:paraId="1791FD70" w14:textId="33796C19" w:rsidR="00CF1889" w:rsidRDefault="002B006D" w:rsidP="00CD119E">
      <w:pPr>
        <w:keepNext/>
        <w:widowControl w:val="0"/>
        <w:spacing w:after="120" w:line="360" w:lineRule="auto"/>
        <w:ind w:left="1253" w:hanging="562"/>
        <w:jc w:val="both"/>
        <w:rPr>
          <w:rFonts w:ascii="Verdana" w:eastAsia="SimSun" w:hAnsi="Verdana" w:cs="Times New Roman"/>
          <w:lang w:val="en-GB" w:eastAsia="de-DE"/>
        </w:rPr>
      </w:pPr>
      <w:r w:rsidRPr="685F942E">
        <w:rPr>
          <w:rFonts w:ascii="Verdana" w:eastAsia="SimSun" w:hAnsi="Verdana" w:cs="Times New Roman"/>
          <w:lang w:val="en-GB" w:eastAsia="de-DE"/>
        </w:rPr>
        <w:lastRenderedPageBreak/>
        <w:t>(a)</w:t>
      </w:r>
      <w:r>
        <w:tab/>
      </w:r>
      <w:r w:rsidRPr="685F942E">
        <w:rPr>
          <w:rFonts w:ascii="Verdana" w:eastAsia="SimSun" w:hAnsi="Verdana" w:cs="Times New Roman"/>
          <w:lang w:val="en-GB" w:eastAsia="de-DE"/>
        </w:rPr>
        <w:t>the importance of the bands to South Africa today;</w:t>
      </w:r>
      <w:r w:rsidR="00CD119E">
        <w:rPr>
          <w:rStyle w:val="EndnoteReference"/>
          <w:rFonts w:ascii="Verdana" w:eastAsia="SimSun" w:hAnsi="Verdana" w:cs="Times New Roman"/>
          <w:lang w:val="en-GB" w:eastAsia="de-DE"/>
        </w:rPr>
        <w:endnoteReference w:id="2"/>
      </w:r>
    </w:p>
    <w:p w14:paraId="4DBBD3D2" w14:textId="77777777" w:rsidR="00CD119E" w:rsidRDefault="002B006D" w:rsidP="00CD119E">
      <w:pPr>
        <w:keepLines/>
        <w:widowControl w:val="0"/>
        <w:spacing w:after="120" w:line="360" w:lineRule="auto"/>
        <w:ind w:left="1253" w:hanging="562"/>
        <w:jc w:val="both"/>
        <w:rPr>
          <w:rFonts w:ascii="Verdana" w:eastAsia="SimSun" w:hAnsi="Verdana" w:cs="Times New Roman"/>
          <w:lang w:val="en-GB" w:eastAsia="de-DE"/>
        </w:rPr>
      </w:pPr>
      <w:r w:rsidRPr="6DAF0C1F">
        <w:rPr>
          <w:rFonts w:ascii="Verdana" w:eastAsia="SimSun" w:hAnsi="Verdana" w:cs="Times New Roman"/>
          <w:lang w:val="en-GB" w:eastAsia="de-DE"/>
        </w:rPr>
        <w:t>(</w:t>
      </w:r>
      <w:r>
        <w:rPr>
          <w:rFonts w:ascii="Verdana" w:eastAsia="SimSun" w:hAnsi="Verdana" w:cs="Times New Roman"/>
          <w:lang w:val="en-GB" w:eastAsia="de-DE"/>
        </w:rPr>
        <w:t>b</w:t>
      </w:r>
      <w:r w:rsidRPr="6DAF0C1F">
        <w:rPr>
          <w:rFonts w:ascii="Verdana" w:eastAsia="SimSun" w:hAnsi="Verdana" w:cs="Times New Roman"/>
          <w:lang w:val="en-GB" w:eastAsia="de-DE"/>
        </w:rPr>
        <w:t>)</w:t>
      </w:r>
      <w:r>
        <w:tab/>
      </w:r>
      <w:r w:rsidRPr="6DAF0C1F">
        <w:rPr>
          <w:rFonts w:ascii="Verdana" w:eastAsia="SimSun" w:hAnsi="Verdana" w:cs="Times New Roman"/>
          <w:lang w:val="en-GB" w:eastAsia="de-DE"/>
        </w:rPr>
        <w:t>how you would rank the bands in order of priority, with reasons (e.g.</w:t>
      </w:r>
      <w:r w:rsidR="00CD119E">
        <w:rPr>
          <w:rFonts w:ascii="Verdana" w:eastAsia="SimSun" w:hAnsi="Verdana" w:cs="Times New Roman"/>
          <w:lang w:val="en-GB" w:eastAsia="de-DE"/>
        </w:rPr>
        <w:t xml:space="preserve"> </w:t>
      </w:r>
      <w:r w:rsidRPr="6DAF0C1F">
        <w:rPr>
          <w:rFonts w:ascii="Verdana" w:eastAsia="SimSun" w:hAnsi="Verdana" w:cs="Times New Roman"/>
          <w:lang w:val="en-GB" w:eastAsia="de-DE"/>
        </w:rPr>
        <w:t>coverage, capacity, 5G and FWA device ecosystem); and</w:t>
      </w:r>
    </w:p>
    <w:p w14:paraId="67B50D4F" w14:textId="77777777" w:rsidR="00CD119E" w:rsidRDefault="002B006D" w:rsidP="00CD119E">
      <w:pPr>
        <w:keepLines/>
        <w:widowControl w:val="0"/>
        <w:spacing w:after="120" w:line="360" w:lineRule="auto"/>
        <w:ind w:left="1253" w:hanging="562"/>
        <w:jc w:val="both"/>
        <w:rPr>
          <w:rFonts w:ascii="Verdana" w:eastAsia="SimSun" w:hAnsi="Verdana" w:cs="Times New Roman"/>
          <w:lang w:val="en-GB" w:eastAsia="de-DE"/>
        </w:rPr>
      </w:pPr>
      <w:r w:rsidRPr="6DAF0C1F">
        <w:rPr>
          <w:rFonts w:ascii="Verdana" w:eastAsia="SimSun" w:hAnsi="Verdana" w:cs="Times New Roman"/>
          <w:lang w:val="en-GB" w:eastAsia="de-DE"/>
        </w:rPr>
        <w:t>(</w:t>
      </w:r>
      <w:r>
        <w:rPr>
          <w:rFonts w:ascii="Verdana" w:eastAsia="SimSun" w:hAnsi="Verdana" w:cs="Times New Roman"/>
          <w:lang w:val="en-GB" w:eastAsia="de-DE"/>
        </w:rPr>
        <w:t>c</w:t>
      </w:r>
      <w:r w:rsidRPr="6DAF0C1F">
        <w:rPr>
          <w:rFonts w:ascii="Verdana" w:eastAsia="SimSun" w:hAnsi="Verdana" w:cs="Times New Roman"/>
          <w:lang w:val="en-GB" w:eastAsia="de-DE"/>
        </w:rPr>
        <w:t>)</w:t>
      </w:r>
      <w:r>
        <w:tab/>
      </w:r>
      <w:r w:rsidRPr="6DAF0C1F">
        <w:rPr>
          <w:rFonts w:ascii="Verdana" w:eastAsia="SimSun" w:hAnsi="Verdana" w:cs="Times New Roman"/>
          <w:lang w:val="en-GB" w:eastAsia="de-DE"/>
        </w:rPr>
        <w:t>in your view, is</w:t>
      </w:r>
      <w:r>
        <w:rPr>
          <w:rFonts w:ascii="Verdana" w:eastAsia="SimSun" w:hAnsi="Verdana" w:cs="Times New Roman"/>
          <w:lang w:val="en-GB" w:eastAsia="de-DE"/>
        </w:rPr>
        <w:t xml:space="preserve"> there</w:t>
      </w:r>
      <w:r w:rsidRPr="6DAF0C1F">
        <w:rPr>
          <w:rFonts w:ascii="Verdana" w:eastAsia="SimSun" w:hAnsi="Verdana" w:cs="Times New Roman"/>
          <w:lang w:val="en-GB" w:eastAsia="de-DE"/>
        </w:rPr>
        <w:t xml:space="preserve"> any evidence that would justify deferring the assignment of any band (e.g. low demand, an immature device ecosystem, or incomplete clearance)?</w:t>
      </w:r>
    </w:p>
    <w:p w14:paraId="21FCF67D" w14:textId="202F215A" w:rsidR="00CD119E" w:rsidRDefault="002B006D" w:rsidP="0038364B">
      <w:pPr>
        <w:pStyle w:val="ListParagraph"/>
        <w:keepNext/>
        <w:keepLines/>
        <w:numPr>
          <w:ilvl w:val="1"/>
          <w:numId w:val="29"/>
        </w:numPr>
        <w:spacing w:after="120" w:line="360" w:lineRule="auto"/>
        <w:contextualSpacing w:val="0"/>
        <w:jc w:val="both"/>
        <w:rPr>
          <w:rFonts w:ascii="Verdana" w:hAnsi="Verdana"/>
        </w:rPr>
      </w:pPr>
      <w:r w:rsidRPr="00187602">
        <w:rPr>
          <w:rFonts w:ascii="Verdana" w:hAnsi="Verdana"/>
        </w:rPr>
        <w:t>In your view, are there any bands other than those referred to above that should be considered for inclusion in any forthcoming licensing process?  Please motivate your response.</w:t>
      </w:r>
    </w:p>
    <w:p w14:paraId="1CCF7F21" w14:textId="77777777" w:rsidR="00CD119E" w:rsidRDefault="00CD119E" w:rsidP="00CD119E">
      <w:pPr>
        <w:keepLines/>
        <w:widowControl w:val="0"/>
        <w:spacing w:after="120" w:line="360" w:lineRule="auto"/>
        <w:ind w:left="630" w:hanging="562"/>
        <w:jc w:val="both"/>
        <w:rPr>
          <w:rFonts w:ascii="Verdana" w:hAnsi="Verdana"/>
        </w:rPr>
      </w:pPr>
    </w:p>
    <w:p w14:paraId="4067D073" w14:textId="77777777" w:rsidR="00CD119E" w:rsidRDefault="00965F2E" w:rsidP="00CD119E">
      <w:pPr>
        <w:keepLines/>
        <w:widowControl w:val="0"/>
        <w:spacing w:after="120" w:line="360" w:lineRule="auto"/>
        <w:ind w:left="630" w:hanging="562"/>
        <w:jc w:val="both"/>
        <w:rPr>
          <w:rFonts w:ascii="Verdana" w:eastAsia="SimSun" w:hAnsi="Verdana" w:cs="Times New Roman"/>
          <w:b/>
          <w:bCs/>
          <w:lang w:val="en-GB" w:eastAsia="de-DE"/>
        </w:rPr>
      </w:pPr>
      <w:r w:rsidRPr="6DAF0C1F">
        <w:rPr>
          <w:rFonts w:ascii="Verdana" w:eastAsia="SimSun" w:hAnsi="Verdana" w:cs="Times New Roman"/>
          <w:b/>
          <w:bCs/>
          <w:lang w:val="en-GB" w:eastAsia="de-DE"/>
        </w:rPr>
        <w:t>Section 3: Assignment to or reservation in favour of the SDIC</w:t>
      </w:r>
    </w:p>
    <w:p w14:paraId="2888C84A" w14:textId="77777777" w:rsidR="0038364B" w:rsidRPr="0038364B" w:rsidRDefault="0038364B" w:rsidP="0038364B">
      <w:pPr>
        <w:pStyle w:val="ListParagraph"/>
        <w:keepNext/>
        <w:keepLines/>
        <w:numPr>
          <w:ilvl w:val="0"/>
          <w:numId w:val="29"/>
        </w:numPr>
        <w:spacing w:after="120" w:line="360" w:lineRule="auto"/>
        <w:contextualSpacing w:val="0"/>
        <w:jc w:val="both"/>
        <w:rPr>
          <w:rFonts w:ascii="Verdana" w:eastAsia="SimSun" w:hAnsi="Verdana" w:cs="Times New Roman"/>
          <w:vanish/>
          <w:lang w:val="en-GB" w:eastAsia="de-DE"/>
        </w:rPr>
      </w:pPr>
    </w:p>
    <w:p w14:paraId="19CDD530" w14:textId="71D696CD" w:rsidR="00965F2E" w:rsidRDefault="00965F2E" w:rsidP="0038364B">
      <w:pPr>
        <w:pStyle w:val="ListParagraph"/>
        <w:keepNext/>
        <w:keepLines/>
        <w:numPr>
          <w:ilvl w:val="1"/>
          <w:numId w:val="29"/>
        </w:numPr>
        <w:spacing w:after="120" w:line="360" w:lineRule="auto"/>
        <w:contextualSpacing w:val="0"/>
        <w:jc w:val="both"/>
        <w:rPr>
          <w:rFonts w:ascii="Verdana" w:eastAsia="SimSun" w:hAnsi="Verdana" w:cs="Times New Roman"/>
          <w:lang w:val="en-GB" w:eastAsia="de-DE"/>
        </w:rPr>
      </w:pPr>
      <w:r w:rsidRPr="00973AFB">
        <w:rPr>
          <w:rFonts w:ascii="Verdana" w:eastAsia="SimSun" w:hAnsi="Verdana" w:cs="Times New Roman"/>
          <w:lang w:val="en-GB" w:eastAsia="de-DE"/>
        </w:rPr>
        <w:t xml:space="preserve">The SDIC is intended to comprise a merger or other amalgamation of Sentech, BBI and SITA. In terms of the Next Generation Radio Frequency Spectrum Policy of 2024, HD spectrum should be set aside for the SDIC.  Given the passage of time and the fact that there may have been significant </w:t>
      </w:r>
      <w:r>
        <w:rPr>
          <w:rFonts w:ascii="Verdana" w:eastAsia="SimSun" w:hAnsi="Verdana" w:cs="Times New Roman"/>
          <w:lang w:val="en-GB" w:eastAsia="de-DE"/>
        </w:rPr>
        <w:t>c</w:t>
      </w:r>
      <w:r w:rsidRPr="00973AFB">
        <w:rPr>
          <w:rFonts w:ascii="Verdana" w:eastAsia="SimSun" w:hAnsi="Verdana" w:cs="Times New Roman"/>
          <w:lang w:val="en-GB" w:eastAsia="de-DE"/>
        </w:rPr>
        <w:t xml:space="preserve">hanges in the market (if this is your view), </w:t>
      </w:r>
      <w:r>
        <w:rPr>
          <w:rFonts w:ascii="Verdana" w:eastAsia="SimSun" w:hAnsi="Verdana" w:cs="Times New Roman"/>
          <w:lang w:val="en-GB" w:eastAsia="de-DE"/>
        </w:rPr>
        <w:t xml:space="preserve">what </w:t>
      </w:r>
      <w:r w:rsidRPr="00973AFB">
        <w:rPr>
          <w:rFonts w:ascii="Verdana" w:eastAsia="SimSun" w:hAnsi="Verdana" w:cs="Times New Roman"/>
          <w:lang w:val="en-GB" w:eastAsia="de-DE"/>
        </w:rPr>
        <w:t xml:space="preserve">should </w:t>
      </w:r>
      <w:r>
        <w:rPr>
          <w:rFonts w:ascii="Verdana" w:eastAsia="SimSun" w:hAnsi="Verdana" w:cs="Times New Roman"/>
          <w:lang w:val="en-GB" w:eastAsia="de-DE"/>
        </w:rPr>
        <w:t xml:space="preserve">be </w:t>
      </w:r>
      <w:r w:rsidRPr="00973AFB">
        <w:rPr>
          <w:rFonts w:ascii="Verdana" w:eastAsia="SimSun" w:hAnsi="Verdana" w:cs="Times New Roman"/>
          <w:lang w:val="en-GB" w:eastAsia="de-DE"/>
        </w:rPr>
        <w:t>the Authority</w:t>
      </w:r>
      <w:r>
        <w:rPr>
          <w:rFonts w:ascii="Verdana" w:eastAsia="SimSun" w:hAnsi="Verdana" w:cs="Times New Roman"/>
          <w:lang w:val="en-GB" w:eastAsia="de-DE"/>
        </w:rPr>
        <w:t>’s</w:t>
      </w:r>
      <w:r w:rsidRPr="00973AFB">
        <w:rPr>
          <w:rFonts w:ascii="Verdana" w:eastAsia="SimSun" w:hAnsi="Verdana" w:cs="Times New Roman"/>
          <w:lang w:val="en-GB" w:eastAsia="de-DE"/>
        </w:rPr>
        <w:t xml:space="preserve"> </w:t>
      </w:r>
      <w:r>
        <w:rPr>
          <w:rFonts w:ascii="Verdana" w:eastAsia="SimSun" w:hAnsi="Verdana" w:cs="Times New Roman"/>
          <w:lang w:val="en-GB" w:eastAsia="de-DE"/>
        </w:rPr>
        <w:t xml:space="preserve">response be to </w:t>
      </w:r>
      <w:r w:rsidRPr="00973AFB">
        <w:rPr>
          <w:rFonts w:ascii="Verdana" w:eastAsia="SimSun" w:hAnsi="Verdana" w:cs="Times New Roman"/>
          <w:lang w:val="en-GB" w:eastAsia="de-DE"/>
        </w:rPr>
        <w:t xml:space="preserve">this </w:t>
      </w:r>
      <w:r>
        <w:rPr>
          <w:rFonts w:ascii="Verdana" w:eastAsia="SimSun" w:hAnsi="Verdana" w:cs="Times New Roman"/>
          <w:lang w:val="en-GB" w:eastAsia="de-DE"/>
        </w:rPr>
        <w:t xml:space="preserve">policy </w:t>
      </w:r>
      <w:r w:rsidRPr="00973AFB">
        <w:rPr>
          <w:rFonts w:ascii="Verdana" w:eastAsia="SimSun" w:hAnsi="Verdana" w:cs="Times New Roman"/>
          <w:lang w:val="en-GB" w:eastAsia="de-DE"/>
        </w:rPr>
        <w:t>matter?</w:t>
      </w:r>
    </w:p>
    <w:p w14:paraId="4E726B5F" w14:textId="7BAC350E" w:rsidR="00CD119E" w:rsidRDefault="00965F2E" w:rsidP="0038364B">
      <w:pPr>
        <w:pStyle w:val="ListParagraph"/>
        <w:keepNext/>
        <w:keepLines/>
        <w:numPr>
          <w:ilvl w:val="1"/>
          <w:numId w:val="29"/>
        </w:numPr>
        <w:spacing w:after="120" w:line="360" w:lineRule="auto"/>
        <w:contextualSpacing w:val="0"/>
        <w:jc w:val="both"/>
        <w:rPr>
          <w:rFonts w:ascii="Verdana" w:eastAsia="SimSun" w:hAnsi="Verdana" w:cs="Times New Roman"/>
          <w:lang w:val="en-GB" w:eastAsia="de-DE"/>
        </w:rPr>
      </w:pPr>
      <w:r w:rsidRPr="0684E7AB">
        <w:rPr>
          <w:rFonts w:ascii="Verdana" w:eastAsia="SimSun" w:hAnsi="Verdana" w:cs="Times New Roman"/>
          <w:lang w:val="en-GB" w:eastAsia="de-DE"/>
        </w:rPr>
        <w:t>Are there any alternatives to a set-aside for the SDIC (for example wholesale access obligations on licensees) that could or would meet the same policy objective?</w:t>
      </w:r>
    </w:p>
    <w:p w14:paraId="3D14FF9B" w14:textId="5F690F32" w:rsidR="00CD119E" w:rsidRDefault="00965F2E" w:rsidP="0038364B">
      <w:pPr>
        <w:pStyle w:val="ListParagraph"/>
        <w:keepNext/>
        <w:keepLines/>
        <w:numPr>
          <w:ilvl w:val="1"/>
          <w:numId w:val="29"/>
        </w:numPr>
        <w:spacing w:after="120" w:line="360" w:lineRule="auto"/>
        <w:contextualSpacing w:val="0"/>
        <w:jc w:val="both"/>
        <w:rPr>
          <w:rFonts w:ascii="Verdana" w:hAnsi="Verdana"/>
        </w:rPr>
      </w:pPr>
      <w:r w:rsidRPr="00187602">
        <w:rPr>
          <w:rFonts w:ascii="Verdana" w:hAnsi="Verdana"/>
        </w:rPr>
        <w:t xml:space="preserve">If HD spectrum must be set aside for the SDIC, what should the Authority </w:t>
      </w:r>
      <w:proofErr w:type="gramStart"/>
      <w:r w:rsidRPr="00187602">
        <w:rPr>
          <w:rFonts w:ascii="Verdana" w:hAnsi="Verdana"/>
        </w:rPr>
        <w:t>take into account</w:t>
      </w:r>
      <w:proofErr w:type="gramEnd"/>
      <w:r w:rsidRPr="00187602">
        <w:rPr>
          <w:rFonts w:ascii="Verdana" w:hAnsi="Verdana"/>
        </w:rPr>
        <w:t xml:space="preserve"> when considering:</w:t>
      </w:r>
    </w:p>
    <w:p w14:paraId="6B6BA019" w14:textId="77777777" w:rsidR="00CD119E" w:rsidRDefault="00965F2E" w:rsidP="00CD119E">
      <w:pPr>
        <w:keepLines/>
        <w:widowControl w:val="0"/>
        <w:spacing w:after="120" w:line="360" w:lineRule="auto"/>
        <w:ind w:left="562"/>
        <w:jc w:val="both"/>
        <w:rPr>
          <w:rFonts w:ascii="Verdana" w:eastAsia="SimSun" w:hAnsi="Verdana" w:cs="Times New Roman"/>
          <w:lang w:val="en-GB" w:eastAsia="de-DE"/>
        </w:rPr>
      </w:pPr>
      <w:r>
        <w:rPr>
          <w:rFonts w:ascii="Verdana" w:eastAsia="SimSun" w:hAnsi="Verdana" w:cs="Times New Roman"/>
          <w:lang w:val="en-GB" w:eastAsia="de-DE"/>
        </w:rPr>
        <w:t>3.3.1</w:t>
      </w:r>
      <w:r w:rsidRPr="00973AFB">
        <w:rPr>
          <w:rFonts w:ascii="Verdana" w:eastAsia="SimSun" w:hAnsi="Verdana" w:cs="Times New Roman"/>
          <w:lang w:val="en-GB" w:eastAsia="de-DE"/>
        </w:rPr>
        <w:tab/>
        <w:t>the bands and quantities; and</w:t>
      </w:r>
    </w:p>
    <w:p w14:paraId="2AB00CB8" w14:textId="7AE62D7A" w:rsidR="00965F2E" w:rsidRDefault="00965F2E" w:rsidP="00CD119E">
      <w:pPr>
        <w:keepLines/>
        <w:widowControl w:val="0"/>
        <w:spacing w:after="120" w:line="360" w:lineRule="auto"/>
        <w:ind w:left="562"/>
        <w:jc w:val="both"/>
        <w:rPr>
          <w:rFonts w:ascii="Verdana" w:eastAsia="SimSun" w:hAnsi="Verdana" w:cs="Times New Roman"/>
          <w:lang w:val="en-GB" w:eastAsia="de-DE"/>
        </w:rPr>
      </w:pPr>
      <w:r>
        <w:rPr>
          <w:rFonts w:ascii="Verdana" w:eastAsia="SimSun" w:hAnsi="Verdana" w:cs="Times New Roman"/>
          <w:lang w:val="en-GB" w:eastAsia="de-DE"/>
        </w:rPr>
        <w:t>3.3.2</w:t>
      </w:r>
      <w:r w:rsidRPr="00973AFB">
        <w:rPr>
          <w:rFonts w:ascii="Verdana" w:eastAsia="SimSun" w:hAnsi="Verdana" w:cs="Times New Roman"/>
          <w:lang w:val="en-GB" w:eastAsia="de-DE"/>
        </w:rPr>
        <w:tab/>
      </w:r>
      <w:r>
        <w:rPr>
          <w:rFonts w:ascii="Verdana" w:eastAsia="SimSun" w:hAnsi="Verdana" w:cs="Times New Roman"/>
          <w:lang w:val="en-GB" w:eastAsia="de-DE"/>
        </w:rPr>
        <w:t xml:space="preserve">licence </w:t>
      </w:r>
      <w:r w:rsidRPr="00973AFB">
        <w:rPr>
          <w:rFonts w:ascii="Verdana" w:eastAsia="SimSun" w:hAnsi="Verdana" w:cs="Times New Roman"/>
          <w:lang w:val="en-GB" w:eastAsia="de-DE"/>
        </w:rPr>
        <w:t xml:space="preserve">conditions such as open access, wholesale pricing, roll-out deadlines and the return </w:t>
      </w:r>
      <w:r>
        <w:rPr>
          <w:rFonts w:ascii="Verdana" w:eastAsia="SimSun" w:hAnsi="Verdana" w:cs="Times New Roman"/>
          <w:lang w:val="en-GB" w:eastAsia="de-DE"/>
        </w:rPr>
        <w:t xml:space="preserve">or sharing </w:t>
      </w:r>
      <w:r w:rsidRPr="00973AFB">
        <w:rPr>
          <w:rFonts w:ascii="Verdana" w:eastAsia="SimSun" w:hAnsi="Verdana" w:cs="Times New Roman"/>
          <w:lang w:val="en-GB" w:eastAsia="de-DE"/>
        </w:rPr>
        <w:t>of unused spectrum?</w:t>
      </w:r>
    </w:p>
    <w:p w14:paraId="031DD036" w14:textId="77777777" w:rsidR="00C043F0" w:rsidRDefault="00C043F0" w:rsidP="00965F2E">
      <w:pPr>
        <w:keepNext/>
        <w:spacing w:after="120" w:line="360" w:lineRule="auto"/>
        <w:ind w:left="1134" w:hanging="567"/>
        <w:jc w:val="both"/>
        <w:rPr>
          <w:rFonts w:ascii="Verdana" w:eastAsia="SimSun" w:hAnsi="Verdana" w:cs="Times New Roman"/>
          <w:lang w:val="en-GB" w:eastAsia="de-DE"/>
        </w:rPr>
      </w:pPr>
    </w:p>
    <w:p w14:paraId="7B3D5E23" w14:textId="318AA600" w:rsidR="004F122B" w:rsidRDefault="0016590B">
      <w:pPr>
        <w:keepNext/>
        <w:spacing w:after="120" w:line="360" w:lineRule="auto"/>
        <w:jc w:val="both"/>
      </w:pPr>
      <w:r>
        <w:rPr>
          <w:rFonts w:ascii="Verdana" w:eastAsia="SimSun" w:hAnsi="Verdana" w:cs="Times New Roman"/>
          <w:b/>
          <w:bCs/>
          <w:lang w:val="en-GB" w:eastAsia="de-DE"/>
        </w:rPr>
        <w:t xml:space="preserve">Section </w:t>
      </w:r>
      <w:r w:rsidR="00816F6C">
        <w:rPr>
          <w:rFonts w:ascii="Verdana" w:eastAsia="SimSun" w:hAnsi="Verdana" w:cs="Times New Roman"/>
          <w:b/>
          <w:bCs/>
          <w:lang w:val="en-GB" w:eastAsia="de-DE"/>
        </w:rPr>
        <w:t>4</w:t>
      </w:r>
      <w:r w:rsidR="00260F79">
        <w:rPr>
          <w:rFonts w:ascii="Verdana" w:eastAsia="SimSun" w:hAnsi="Verdana" w:cs="Times New Roman"/>
          <w:b/>
          <w:bCs/>
          <w:lang w:val="en-GB" w:eastAsia="de-DE"/>
        </w:rPr>
        <w:t>: Use of spectrum assigned in 2022</w:t>
      </w:r>
    </w:p>
    <w:p w14:paraId="50B6B81F" w14:textId="77777777" w:rsidR="0038364B" w:rsidRPr="0038364B" w:rsidRDefault="0038364B" w:rsidP="0038364B">
      <w:pPr>
        <w:pStyle w:val="ListParagraph"/>
        <w:keepNext/>
        <w:keepLines/>
        <w:numPr>
          <w:ilvl w:val="0"/>
          <w:numId w:val="29"/>
        </w:numPr>
        <w:spacing w:after="120" w:line="360" w:lineRule="auto"/>
        <w:contextualSpacing w:val="0"/>
        <w:jc w:val="both"/>
        <w:rPr>
          <w:rFonts w:ascii="Verdana" w:eastAsia="SimSun" w:hAnsi="Verdana" w:cs="Times New Roman"/>
          <w:vanish/>
          <w:lang w:val="en-GB" w:eastAsia="de-DE"/>
        </w:rPr>
      </w:pPr>
    </w:p>
    <w:p w14:paraId="38E466AC" w14:textId="05602B38" w:rsidR="00842C56" w:rsidRDefault="00786EFF" w:rsidP="0038364B">
      <w:pPr>
        <w:pStyle w:val="ListParagraph"/>
        <w:keepNext/>
        <w:keepLines/>
        <w:numPr>
          <w:ilvl w:val="1"/>
          <w:numId w:val="29"/>
        </w:numPr>
        <w:spacing w:after="120" w:line="360" w:lineRule="auto"/>
        <w:contextualSpacing w:val="0"/>
        <w:jc w:val="both"/>
        <w:rPr>
          <w:rFonts w:ascii="Verdana" w:eastAsia="SimSun" w:hAnsi="Verdana" w:cs="Times New Roman"/>
          <w:lang w:val="en-GB" w:eastAsia="de-DE"/>
        </w:rPr>
      </w:pPr>
      <w:r w:rsidRPr="00187602">
        <w:rPr>
          <w:rFonts w:ascii="Verdana" w:eastAsia="SimSun" w:hAnsi="Verdana" w:cs="Times New Roman"/>
          <w:lang w:val="en-GB" w:eastAsia="de-DE"/>
        </w:rPr>
        <w:t>Do you think the spectrum</w:t>
      </w:r>
      <w:r w:rsidR="00FD7B46" w:rsidRPr="00187602">
        <w:rPr>
          <w:rFonts w:ascii="Verdana" w:eastAsia="SimSun" w:hAnsi="Verdana" w:cs="Times New Roman"/>
          <w:lang w:val="en-GB" w:eastAsia="de-DE"/>
        </w:rPr>
        <w:t xml:space="preserve"> </w:t>
      </w:r>
      <w:r w:rsidR="00FD7B46" w:rsidRPr="6DAF0C1F">
        <w:rPr>
          <w:rFonts w:ascii="Verdana" w:eastAsia="SimSun" w:hAnsi="Verdana" w:cs="Times New Roman"/>
          <w:lang w:val="en-GB" w:eastAsia="de-DE"/>
        </w:rPr>
        <w:t>acquired in 2022</w:t>
      </w:r>
      <w:r w:rsidR="000A1003">
        <w:rPr>
          <w:rFonts w:ascii="Verdana" w:eastAsia="SimSun" w:hAnsi="Verdana" w:cs="Times New Roman"/>
          <w:lang w:val="en-GB" w:eastAsia="de-DE"/>
        </w:rPr>
        <w:t xml:space="preserve"> </w:t>
      </w:r>
      <w:r w:rsidR="00FD7B46">
        <w:rPr>
          <w:rFonts w:ascii="Verdana" w:eastAsia="SimSun" w:hAnsi="Verdana" w:cs="Times New Roman"/>
          <w:lang w:val="en-GB" w:eastAsia="de-DE"/>
        </w:rPr>
        <w:t xml:space="preserve">is fully utilised? If </w:t>
      </w:r>
      <w:r w:rsidR="000A1003">
        <w:rPr>
          <w:rFonts w:ascii="Verdana" w:eastAsia="SimSun" w:hAnsi="Verdana" w:cs="Times New Roman"/>
          <w:lang w:val="en-GB" w:eastAsia="de-DE"/>
        </w:rPr>
        <w:t>not,</w:t>
      </w:r>
      <w:r w:rsidR="00FD7B46">
        <w:rPr>
          <w:rFonts w:ascii="Verdana" w:eastAsia="SimSun" w:hAnsi="Verdana" w:cs="Times New Roman"/>
          <w:lang w:val="en-GB" w:eastAsia="de-DE"/>
        </w:rPr>
        <w:t xml:space="preserve"> w</w:t>
      </w:r>
      <w:r w:rsidR="1F9186C3" w:rsidRPr="6DAF0C1F">
        <w:rPr>
          <w:rFonts w:ascii="Verdana" w:eastAsia="SimSun" w:hAnsi="Verdana" w:cs="Times New Roman"/>
          <w:lang w:val="en-GB" w:eastAsia="de-DE"/>
        </w:rPr>
        <w:t>ha</w:t>
      </w:r>
      <w:r w:rsidR="00215EC3">
        <w:rPr>
          <w:rFonts w:ascii="Verdana" w:eastAsia="SimSun" w:hAnsi="Verdana" w:cs="Times New Roman"/>
          <w:lang w:val="en-GB" w:eastAsia="de-DE"/>
        </w:rPr>
        <w:t xml:space="preserve">t </w:t>
      </w:r>
      <w:r w:rsidR="008A45F4">
        <w:rPr>
          <w:rFonts w:ascii="Verdana" w:eastAsia="SimSun" w:hAnsi="Verdana" w:cs="Times New Roman"/>
          <w:lang w:val="en-GB" w:eastAsia="de-DE"/>
        </w:rPr>
        <w:t xml:space="preserve">has </w:t>
      </w:r>
      <w:r w:rsidR="00215EC3">
        <w:rPr>
          <w:rFonts w:ascii="Verdana" w:eastAsia="SimSun" w:hAnsi="Verdana" w:cs="Times New Roman"/>
          <w:lang w:val="en-GB" w:eastAsia="de-DE"/>
        </w:rPr>
        <w:t>prevented</w:t>
      </w:r>
      <w:r w:rsidR="00FD7B46">
        <w:rPr>
          <w:rFonts w:ascii="Verdana" w:eastAsia="SimSun" w:hAnsi="Verdana" w:cs="Times New Roman"/>
          <w:lang w:val="en-GB" w:eastAsia="de-DE"/>
        </w:rPr>
        <w:t xml:space="preserve"> </w:t>
      </w:r>
      <w:r w:rsidR="008E3EE8">
        <w:rPr>
          <w:rFonts w:ascii="Verdana" w:eastAsia="SimSun" w:hAnsi="Verdana" w:cs="Times New Roman"/>
          <w:lang w:val="en-GB" w:eastAsia="de-DE"/>
        </w:rPr>
        <w:t>the full</w:t>
      </w:r>
      <w:r w:rsidR="007E52A3">
        <w:rPr>
          <w:rFonts w:ascii="Verdana" w:eastAsia="SimSun" w:hAnsi="Verdana" w:cs="Times New Roman"/>
          <w:lang w:val="en-GB" w:eastAsia="de-DE"/>
        </w:rPr>
        <w:t xml:space="preserve"> deployment </w:t>
      </w:r>
      <w:r w:rsidR="00215EC3">
        <w:rPr>
          <w:rFonts w:ascii="Verdana" w:eastAsia="SimSun" w:hAnsi="Verdana" w:cs="Times New Roman"/>
          <w:lang w:val="en-GB" w:eastAsia="de-DE"/>
        </w:rPr>
        <w:t>in your view</w:t>
      </w:r>
      <w:r w:rsidR="7972F108" w:rsidRPr="6DAF0C1F">
        <w:rPr>
          <w:rFonts w:ascii="Verdana" w:eastAsia="SimSun" w:hAnsi="Verdana" w:cs="Times New Roman"/>
          <w:lang w:val="en-GB" w:eastAsia="de-DE"/>
        </w:rPr>
        <w:t xml:space="preserve">? </w:t>
      </w:r>
    </w:p>
    <w:p w14:paraId="7D53FB86" w14:textId="77B13B4B" w:rsidR="00842C56" w:rsidRPr="00704677" w:rsidRDefault="1C6ACA84" w:rsidP="0038364B">
      <w:pPr>
        <w:pStyle w:val="ListParagraph"/>
        <w:keepNext/>
        <w:keepLines/>
        <w:numPr>
          <w:ilvl w:val="1"/>
          <w:numId w:val="29"/>
        </w:numPr>
        <w:spacing w:after="120" w:line="360" w:lineRule="auto"/>
        <w:contextualSpacing w:val="0"/>
        <w:jc w:val="both"/>
        <w:rPr>
          <w:rFonts w:ascii="Verdana" w:eastAsia="SimSun" w:hAnsi="Verdana" w:cs="Times New Roman"/>
          <w:lang w:val="en-GB" w:eastAsia="de-DE"/>
        </w:rPr>
      </w:pPr>
      <w:r w:rsidRPr="6DAF0C1F">
        <w:rPr>
          <w:rFonts w:ascii="Verdana" w:eastAsia="SimSun" w:hAnsi="Verdana" w:cs="Times New Roman"/>
          <w:lang w:val="en-GB" w:eastAsia="de-DE"/>
        </w:rPr>
        <w:t xml:space="preserve">What </w:t>
      </w:r>
      <w:r w:rsidR="76BB7CE4" w:rsidRPr="6DAF0C1F">
        <w:rPr>
          <w:rFonts w:ascii="Verdana" w:eastAsia="SimSun" w:hAnsi="Verdana" w:cs="Times New Roman"/>
          <w:lang w:val="en-GB" w:eastAsia="de-DE"/>
        </w:rPr>
        <w:t xml:space="preserve">current </w:t>
      </w:r>
      <w:r w:rsidRPr="6DAF0C1F">
        <w:rPr>
          <w:rFonts w:ascii="Verdana" w:eastAsia="SimSun" w:hAnsi="Verdana" w:cs="Times New Roman"/>
          <w:lang w:val="en-GB" w:eastAsia="de-DE"/>
        </w:rPr>
        <w:t xml:space="preserve">deployment constraints (e.g. </w:t>
      </w:r>
      <w:r w:rsidR="7972F108" w:rsidRPr="6DAF0C1F">
        <w:rPr>
          <w:rFonts w:ascii="Verdana" w:eastAsia="SimSun" w:hAnsi="Verdana" w:cs="Times New Roman"/>
          <w:lang w:val="en-GB" w:eastAsia="de-DE"/>
        </w:rPr>
        <w:t>wayleave</w:t>
      </w:r>
      <w:r w:rsidR="76BB7CE4" w:rsidRPr="6DAF0C1F">
        <w:rPr>
          <w:rFonts w:ascii="Verdana" w:eastAsia="SimSun" w:hAnsi="Verdana" w:cs="Times New Roman"/>
          <w:lang w:val="en-GB" w:eastAsia="de-DE"/>
        </w:rPr>
        <w:t xml:space="preserve"> application</w:t>
      </w:r>
      <w:r w:rsidR="7972F108" w:rsidRPr="6DAF0C1F">
        <w:rPr>
          <w:rFonts w:ascii="Verdana" w:eastAsia="SimSun" w:hAnsi="Verdana" w:cs="Times New Roman"/>
          <w:lang w:val="en-GB" w:eastAsia="de-DE"/>
        </w:rPr>
        <w:t xml:space="preserve"> </w:t>
      </w:r>
      <w:r w:rsidR="0D7FB4F8" w:rsidRPr="6DAF0C1F">
        <w:rPr>
          <w:rFonts w:ascii="Verdana" w:eastAsia="SimSun" w:hAnsi="Verdana" w:cs="Times New Roman"/>
          <w:lang w:val="en-GB" w:eastAsia="de-DE"/>
        </w:rPr>
        <w:t>delays</w:t>
      </w:r>
      <w:r w:rsidR="5969C1E8" w:rsidRPr="6DAF0C1F">
        <w:rPr>
          <w:rFonts w:ascii="Verdana" w:eastAsia="SimSun" w:hAnsi="Verdana" w:cs="Times New Roman"/>
          <w:lang w:val="en-GB" w:eastAsia="de-DE"/>
        </w:rPr>
        <w:t xml:space="preserve"> </w:t>
      </w:r>
      <w:r w:rsidR="0D7FB4F8" w:rsidRPr="6DAF0C1F">
        <w:rPr>
          <w:rFonts w:ascii="Verdana" w:eastAsia="SimSun" w:hAnsi="Verdana" w:cs="Times New Roman"/>
          <w:lang w:val="en-GB" w:eastAsia="de-DE"/>
        </w:rPr>
        <w:t>/</w:t>
      </w:r>
      <w:r w:rsidR="7972F108" w:rsidRPr="6DAF0C1F">
        <w:rPr>
          <w:rFonts w:ascii="Verdana" w:eastAsia="SimSun" w:hAnsi="Verdana" w:cs="Times New Roman"/>
          <w:lang w:val="en-GB" w:eastAsia="de-DE"/>
        </w:rPr>
        <w:t>c</w:t>
      </w:r>
      <w:r w:rsidR="7EED77EE" w:rsidRPr="6DAF0C1F">
        <w:rPr>
          <w:rFonts w:ascii="Verdana" w:eastAsia="SimSun" w:hAnsi="Verdana" w:cs="Times New Roman"/>
          <w:lang w:val="en-GB" w:eastAsia="de-DE"/>
        </w:rPr>
        <w:t>harges</w:t>
      </w:r>
      <w:r w:rsidR="0C5DA60E" w:rsidRPr="6DAF0C1F">
        <w:rPr>
          <w:rFonts w:ascii="Verdana" w:eastAsia="SimSun" w:hAnsi="Verdana" w:cs="Times New Roman"/>
          <w:lang w:val="en-GB" w:eastAsia="de-DE"/>
        </w:rPr>
        <w:t>, blockages at municipalities</w:t>
      </w:r>
      <w:r w:rsidR="606094A5" w:rsidRPr="6DAF0C1F">
        <w:rPr>
          <w:rFonts w:ascii="Verdana" w:eastAsia="SimSun" w:hAnsi="Verdana" w:cs="Times New Roman"/>
          <w:lang w:val="en-GB" w:eastAsia="de-DE"/>
        </w:rPr>
        <w:t>, etc.</w:t>
      </w:r>
      <w:r w:rsidRPr="6DAF0C1F">
        <w:rPr>
          <w:rFonts w:ascii="Verdana" w:eastAsia="SimSun" w:hAnsi="Verdana" w:cs="Times New Roman"/>
          <w:lang w:val="en-GB" w:eastAsia="de-DE"/>
        </w:rPr>
        <w:t>)</w:t>
      </w:r>
      <w:r w:rsidR="62ED3955" w:rsidRPr="6DAF0C1F">
        <w:rPr>
          <w:rFonts w:ascii="Verdana" w:eastAsia="SimSun" w:hAnsi="Verdana" w:cs="Times New Roman"/>
          <w:lang w:val="en-GB" w:eastAsia="de-DE"/>
        </w:rPr>
        <w:t>, if any,</w:t>
      </w:r>
      <w:r w:rsidRPr="6DAF0C1F">
        <w:rPr>
          <w:rFonts w:ascii="Verdana" w:eastAsia="SimSun" w:hAnsi="Verdana" w:cs="Times New Roman"/>
          <w:lang w:val="en-GB" w:eastAsia="de-DE"/>
        </w:rPr>
        <w:t xml:space="preserve"> </w:t>
      </w:r>
      <w:r w:rsidR="76BB7CE4" w:rsidRPr="6DAF0C1F">
        <w:rPr>
          <w:rFonts w:ascii="Verdana" w:eastAsia="SimSun" w:hAnsi="Verdana" w:cs="Times New Roman"/>
          <w:lang w:val="en-GB" w:eastAsia="de-DE"/>
        </w:rPr>
        <w:t xml:space="preserve">would </w:t>
      </w:r>
      <w:r w:rsidRPr="6DAF0C1F">
        <w:rPr>
          <w:rFonts w:ascii="Verdana" w:eastAsia="SimSun" w:hAnsi="Verdana" w:cs="Times New Roman"/>
          <w:lang w:val="en-GB" w:eastAsia="de-DE"/>
        </w:rPr>
        <w:t>materially limit your ability to use new spectrum?</w:t>
      </w:r>
      <w:r w:rsidR="7972F108" w:rsidRPr="6DAF0C1F">
        <w:rPr>
          <w:rFonts w:ascii="Verdana" w:eastAsia="SimSun" w:hAnsi="Verdana" w:cs="Times New Roman"/>
          <w:lang w:val="en-GB" w:eastAsia="de-DE"/>
        </w:rPr>
        <w:t xml:space="preserve"> </w:t>
      </w:r>
    </w:p>
    <w:p w14:paraId="7C516FDA" w14:textId="00A9FBEB" w:rsidR="004F122B" w:rsidRDefault="76BB7CE4" w:rsidP="0038364B">
      <w:pPr>
        <w:pStyle w:val="ListParagraph"/>
        <w:keepNext/>
        <w:keepLines/>
        <w:numPr>
          <w:ilvl w:val="1"/>
          <w:numId w:val="29"/>
        </w:numPr>
        <w:spacing w:after="120" w:line="360" w:lineRule="auto"/>
        <w:contextualSpacing w:val="0"/>
        <w:jc w:val="both"/>
        <w:rPr>
          <w:rFonts w:ascii="Verdana" w:eastAsia="SimSun" w:hAnsi="Verdana" w:cs="Times New Roman"/>
          <w:lang w:val="en-GB" w:eastAsia="de-DE"/>
        </w:rPr>
      </w:pPr>
      <w:r w:rsidRPr="0684E7AB">
        <w:rPr>
          <w:rFonts w:ascii="Verdana" w:eastAsia="SimSun" w:hAnsi="Verdana" w:cs="Times New Roman"/>
          <w:b/>
          <w:bCs/>
          <w:lang w:val="en-GB" w:eastAsia="de-DE"/>
        </w:rPr>
        <w:t xml:space="preserve">If you </w:t>
      </w:r>
      <w:r w:rsidR="242B5A50" w:rsidRPr="0684E7AB">
        <w:rPr>
          <w:rFonts w:ascii="Verdana" w:eastAsia="SimSun" w:hAnsi="Verdana" w:cs="Times New Roman"/>
          <w:b/>
          <w:bCs/>
          <w:lang w:val="en-GB" w:eastAsia="de-DE"/>
        </w:rPr>
        <w:t>were</w:t>
      </w:r>
      <w:r w:rsidRPr="0684E7AB">
        <w:rPr>
          <w:rFonts w:ascii="Verdana" w:eastAsia="SimSun" w:hAnsi="Verdana" w:cs="Times New Roman"/>
          <w:b/>
          <w:bCs/>
          <w:lang w:val="en-GB" w:eastAsia="de-DE"/>
        </w:rPr>
        <w:t xml:space="preserve"> a successful bidder in the 2022 process</w:t>
      </w:r>
      <w:r w:rsidRPr="0684E7AB">
        <w:rPr>
          <w:rFonts w:ascii="Verdana" w:eastAsia="SimSun" w:hAnsi="Verdana" w:cs="Times New Roman"/>
          <w:lang w:val="en-GB" w:eastAsia="de-DE"/>
        </w:rPr>
        <w:t>, f</w:t>
      </w:r>
      <w:r w:rsidR="1F9186C3" w:rsidRPr="0684E7AB">
        <w:rPr>
          <w:rFonts w:ascii="Verdana" w:eastAsia="SimSun" w:hAnsi="Verdana" w:cs="Times New Roman"/>
          <w:lang w:val="en-GB" w:eastAsia="de-DE"/>
        </w:rPr>
        <w:t>or each band acquired (IMT700, IMT800, IMT2600 and IMT3500), please provide</w:t>
      </w:r>
      <w:r w:rsidRPr="0684E7AB">
        <w:rPr>
          <w:rFonts w:ascii="Verdana" w:eastAsia="SimSun" w:hAnsi="Verdana" w:cs="Times New Roman"/>
          <w:lang w:val="en-GB" w:eastAsia="de-DE"/>
        </w:rPr>
        <w:t xml:space="preserve"> the following information</w:t>
      </w:r>
      <w:r w:rsidR="1F9186C3" w:rsidRPr="0684E7AB">
        <w:rPr>
          <w:rFonts w:ascii="Verdana" w:eastAsia="SimSun" w:hAnsi="Verdana" w:cs="Times New Roman"/>
          <w:lang w:val="en-GB" w:eastAsia="de-DE"/>
        </w:rPr>
        <w:t>:</w:t>
      </w:r>
    </w:p>
    <w:p w14:paraId="24594D83" w14:textId="77777777" w:rsidR="00C931FB" w:rsidRDefault="00C931FB" w:rsidP="00C931FB">
      <w:pPr>
        <w:keepNext/>
        <w:spacing w:after="120" w:line="360" w:lineRule="auto"/>
        <w:ind w:left="1170" w:hanging="567"/>
        <w:jc w:val="both"/>
        <w:rPr>
          <w:rFonts w:ascii="Verdana" w:eastAsia="SimSun" w:hAnsi="Verdana" w:cs="Times New Roman"/>
          <w:lang w:val="en-GB" w:eastAsia="de-DE"/>
        </w:rPr>
      </w:pPr>
      <w:r w:rsidRPr="6DAF0C1F">
        <w:rPr>
          <w:rFonts w:ascii="Verdana" w:eastAsia="SimSun" w:hAnsi="Verdana" w:cs="Times New Roman"/>
          <w:lang w:val="en-GB" w:eastAsia="de-DE"/>
        </w:rPr>
        <w:t>(a)</w:t>
      </w:r>
      <w:r>
        <w:tab/>
      </w:r>
      <w:r w:rsidRPr="6DAF0C1F">
        <w:rPr>
          <w:rFonts w:ascii="Verdana" w:eastAsia="SimSun" w:hAnsi="Verdana" w:cs="Times New Roman"/>
          <w:lang w:val="en-GB" w:eastAsia="de-DE"/>
        </w:rPr>
        <w:t>by band and in MHz, how much of your spectrum is in commercial use today;</w:t>
      </w:r>
    </w:p>
    <w:p w14:paraId="28060D29" w14:textId="77777777" w:rsidR="00C931FB" w:rsidRDefault="00C931FB" w:rsidP="00C931FB">
      <w:pPr>
        <w:spacing w:after="120" w:line="360" w:lineRule="auto"/>
        <w:ind w:left="1323" w:hanging="720"/>
        <w:jc w:val="both"/>
        <w:rPr>
          <w:rFonts w:ascii="Verdana" w:eastAsia="SimSun" w:hAnsi="Verdana" w:cs="Times New Roman"/>
          <w:lang w:val="en-GB" w:eastAsia="de-DE"/>
        </w:rPr>
      </w:pPr>
      <w:r w:rsidRPr="6DAF0C1F">
        <w:rPr>
          <w:rFonts w:ascii="Verdana" w:eastAsia="SimSun" w:hAnsi="Verdana" w:cs="Times New Roman"/>
          <w:lang w:val="en-GB" w:eastAsia="de-DE"/>
        </w:rPr>
        <w:t>(b)</w:t>
      </w:r>
      <w:r>
        <w:t xml:space="preserve">    </w:t>
      </w:r>
      <w:r w:rsidRPr="6DAF0C1F">
        <w:rPr>
          <w:rFonts w:ascii="Verdana" w:eastAsia="SimSun" w:hAnsi="Verdana" w:cs="Times New Roman"/>
          <w:lang w:val="en-GB" w:eastAsia="de-DE"/>
        </w:rPr>
        <w:t>the number of sites or sectors on which it is deployed, and the population coverage achieved, by municipality and by province</w:t>
      </w:r>
    </w:p>
    <w:p w14:paraId="193B76B9" w14:textId="03508E41" w:rsidR="00DF6223" w:rsidRDefault="00DF6223" w:rsidP="00DF6223">
      <w:pPr>
        <w:keepNext/>
        <w:spacing w:after="120" w:line="360" w:lineRule="auto"/>
        <w:ind w:left="1170" w:hanging="567"/>
        <w:jc w:val="both"/>
        <w:rPr>
          <w:rFonts w:ascii="Verdana" w:eastAsia="SimSun" w:hAnsi="Verdana" w:cs="Times New Roman"/>
          <w:lang w:val="en-GB" w:eastAsia="de-DE"/>
        </w:rPr>
      </w:pPr>
      <w:r>
        <w:rPr>
          <w:rFonts w:ascii="Verdana" w:eastAsia="SimSun" w:hAnsi="Verdana" w:cs="Times New Roman"/>
          <w:lang w:val="en-GB" w:eastAsia="de-DE"/>
        </w:rPr>
        <w:t xml:space="preserve">(c)  </w:t>
      </w:r>
      <w:r w:rsidRPr="6DAF0C1F">
        <w:rPr>
          <w:rFonts w:ascii="Verdana" w:eastAsia="SimSun" w:hAnsi="Verdana" w:cs="Times New Roman"/>
          <w:lang w:val="en-GB" w:eastAsia="de-DE"/>
        </w:rPr>
        <w:t xml:space="preserve">the share of that spectrum not yet in commercial use, if any, and the reasons (e.g. device availability, capital constraints, site approvals, DTT interference or power supply); </w:t>
      </w:r>
    </w:p>
    <w:p w14:paraId="6FBDAA80" w14:textId="77777777" w:rsidR="00C931FB" w:rsidRDefault="00C931FB" w:rsidP="00C931FB">
      <w:pPr>
        <w:keepNext/>
        <w:spacing w:after="120" w:line="360" w:lineRule="auto"/>
        <w:ind w:left="1170" w:hanging="567"/>
        <w:jc w:val="both"/>
      </w:pPr>
      <w:r>
        <w:rPr>
          <w:rFonts w:ascii="Verdana" w:eastAsia="SimSun" w:hAnsi="Verdana" w:cs="Times New Roman"/>
          <w:lang w:val="en-GB" w:eastAsia="de-DE"/>
        </w:rPr>
        <w:t xml:space="preserve">(d)   the </w:t>
      </w:r>
      <w:r w:rsidRPr="00492088">
        <w:rPr>
          <w:rFonts w:ascii="Verdana" w:eastAsia="SimSun" w:hAnsi="Verdana" w:cs="Times New Roman"/>
          <w:lang w:val="en-GB" w:eastAsia="de-DE"/>
        </w:rPr>
        <w:t xml:space="preserve">number of tower and/or site applications </w:t>
      </w:r>
      <w:r>
        <w:rPr>
          <w:rFonts w:ascii="Verdana" w:eastAsia="SimSun" w:hAnsi="Verdana" w:cs="Times New Roman"/>
          <w:lang w:val="en-GB" w:eastAsia="de-DE"/>
        </w:rPr>
        <w:t xml:space="preserve">that </w:t>
      </w:r>
      <w:r w:rsidRPr="00492088">
        <w:rPr>
          <w:rFonts w:ascii="Verdana" w:eastAsia="SimSun" w:hAnsi="Verdana" w:cs="Times New Roman"/>
          <w:lang w:val="en-GB" w:eastAsia="de-DE"/>
        </w:rPr>
        <w:t>are pending approval from the CAA</w:t>
      </w:r>
      <w:r>
        <w:rPr>
          <w:rFonts w:ascii="Verdana" w:eastAsia="SimSun" w:hAnsi="Verdana" w:cs="Times New Roman"/>
          <w:lang w:val="en-GB" w:eastAsia="de-DE"/>
        </w:rPr>
        <w:t xml:space="preserve"> or other authorities</w:t>
      </w:r>
      <w:r w:rsidRPr="00492088">
        <w:rPr>
          <w:rFonts w:ascii="Verdana" w:eastAsia="SimSun" w:hAnsi="Verdana" w:cs="Times New Roman"/>
          <w:lang w:val="en-GB" w:eastAsia="de-DE"/>
        </w:rPr>
        <w:t>, if any</w:t>
      </w:r>
      <w:r>
        <w:rPr>
          <w:rFonts w:ascii="Verdana" w:eastAsia="SimSun" w:hAnsi="Verdana" w:cs="Times New Roman"/>
          <w:lang w:val="en-GB" w:eastAsia="de-DE"/>
        </w:rPr>
        <w:t xml:space="preserve">; </w:t>
      </w:r>
    </w:p>
    <w:p w14:paraId="5A42DFC4" w14:textId="77777777" w:rsidR="00C931FB" w:rsidRDefault="00C931FB" w:rsidP="00C931FB">
      <w:pPr>
        <w:keepNext/>
        <w:spacing w:after="120" w:line="360" w:lineRule="auto"/>
        <w:ind w:left="1170" w:hanging="567"/>
        <w:jc w:val="both"/>
        <w:rPr>
          <w:rFonts w:ascii="Verdana" w:eastAsia="SimSun" w:hAnsi="Verdana" w:cs="Times New Roman"/>
          <w:lang w:val="en-GB" w:eastAsia="de-DE"/>
        </w:rPr>
      </w:pPr>
      <w:r w:rsidRPr="6DAF0C1F">
        <w:rPr>
          <w:rFonts w:ascii="Verdana" w:eastAsia="SimSun" w:hAnsi="Verdana" w:cs="Times New Roman"/>
          <w:lang w:val="en-GB" w:eastAsia="de-DE"/>
        </w:rPr>
        <w:t>(</w:t>
      </w:r>
      <w:r>
        <w:rPr>
          <w:rFonts w:ascii="Verdana" w:eastAsia="SimSun" w:hAnsi="Verdana" w:cs="Times New Roman"/>
          <w:lang w:val="en-GB" w:eastAsia="de-DE"/>
        </w:rPr>
        <w:t>e</w:t>
      </w:r>
      <w:r w:rsidRPr="6DAF0C1F">
        <w:rPr>
          <w:rFonts w:ascii="Verdana" w:eastAsia="SimSun" w:hAnsi="Verdana" w:cs="Times New Roman"/>
          <w:lang w:val="en-GB" w:eastAsia="de-DE"/>
        </w:rPr>
        <w:t>)</w:t>
      </w:r>
      <w:r>
        <w:tab/>
      </w:r>
      <w:r w:rsidRPr="6DAF0C1F">
        <w:rPr>
          <w:rFonts w:ascii="Verdana" w:eastAsia="SimSun" w:hAnsi="Verdana" w:cs="Times New Roman"/>
          <w:lang w:val="en-GB" w:eastAsia="de-DE"/>
        </w:rPr>
        <w:t>what, if anything, would enable you to use additional spectrum within 24 months of assignment; and</w:t>
      </w:r>
    </w:p>
    <w:p w14:paraId="0C3D314F" w14:textId="2C700F1F" w:rsidR="00C931FB" w:rsidRDefault="00C931FB" w:rsidP="00DF6223">
      <w:pPr>
        <w:spacing w:after="120" w:line="360" w:lineRule="auto"/>
        <w:ind w:left="1323" w:hanging="720"/>
        <w:jc w:val="both"/>
        <w:rPr>
          <w:rFonts w:ascii="Verdana" w:eastAsia="SimSun" w:hAnsi="Verdana" w:cs="Times New Roman"/>
          <w:lang w:val="en-GB" w:eastAsia="de-DE"/>
        </w:rPr>
      </w:pPr>
      <w:r w:rsidRPr="6DAF0C1F">
        <w:rPr>
          <w:rFonts w:ascii="Verdana" w:eastAsia="SimSun" w:hAnsi="Verdana" w:cs="Times New Roman"/>
          <w:lang w:val="en-GB" w:eastAsia="de-DE"/>
        </w:rPr>
        <w:t>(</w:t>
      </w:r>
      <w:r>
        <w:rPr>
          <w:rFonts w:ascii="Verdana" w:eastAsia="SimSun" w:hAnsi="Verdana" w:cs="Times New Roman"/>
          <w:lang w:val="en-GB" w:eastAsia="de-DE"/>
        </w:rPr>
        <w:t>f</w:t>
      </w:r>
      <w:r w:rsidRPr="6DAF0C1F">
        <w:rPr>
          <w:rFonts w:ascii="Verdana" w:eastAsia="SimSun" w:hAnsi="Verdana" w:cs="Times New Roman"/>
          <w:lang w:val="en-GB" w:eastAsia="de-DE"/>
        </w:rPr>
        <w:t>)</w:t>
      </w:r>
      <w:r w:rsidR="00DF6223">
        <w:t xml:space="preserve">     </w:t>
      </w:r>
      <w:r w:rsidRPr="6DAF0C1F">
        <w:rPr>
          <w:rFonts w:ascii="Verdana" w:eastAsia="SimSun" w:hAnsi="Verdana" w:cs="Times New Roman"/>
          <w:lang w:val="en-GB" w:eastAsia="de-DE"/>
        </w:rPr>
        <w:t>what is your 4G and 5G coverage per province, both by population and by geographic area</w:t>
      </w:r>
      <w:r>
        <w:rPr>
          <w:rFonts w:ascii="Verdana" w:eastAsia="SimSun" w:hAnsi="Verdana" w:cs="Times New Roman"/>
          <w:lang w:val="en-GB" w:eastAsia="de-DE"/>
        </w:rPr>
        <w:t>?</w:t>
      </w:r>
    </w:p>
    <w:p w14:paraId="509C36CE" w14:textId="77777777" w:rsidR="00C931FB" w:rsidRDefault="00C931FB" w:rsidP="00C931FB">
      <w:pPr>
        <w:spacing w:after="120" w:line="360" w:lineRule="auto"/>
        <w:ind w:left="720" w:hanging="720"/>
        <w:jc w:val="both"/>
        <w:rPr>
          <w:rFonts w:ascii="Verdana" w:eastAsia="SimSun" w:hAnsi="Verdana" w:cs="Times New Roman"/>
          <w:lang w:val="en-GB" w:eastAsia="de-DE"/>
        </w:rPr>
      </w:pPr>
    </w:p>
    <w:p w14:paraId="1B992F30" w14:textId="235F47F7" w:rsidR="004F122B" w:rsidRPr="00704677" w:rsidRDefault="0016590B" w:rsidP="00A5721D">
      <w:pPr>
        <w:keepNext/>
        <w:spacing w:after="120" w:line="360" w:lineRule="auto"/>
        <w:jc w:val="both"/>
      </w:pPr>
      <w:r>
        <w:rPr>
          <w:rFonts w:ascii="Verdana" w:eastAsia="SimSun" w:hAnsi="Verdana" w:cs="Times New Roman"/>
          <w:b/>
          <w:bCs/>
          <w:lang w:val="en-GB" w:eastAsia="de-DE"/>
        </w:rPr>
        <w:t>Section 5</w:t>
      </w:r>
      <w:r w:rsidR="00260F79" w:rsidRPr="00704677">
        <w:rPr>
          <w:rFonts w:ascii="Verdana" w:eastAsia="SimSun" w:hAnsi="Verdana" w:cs="Times New Roman"/>
          <w:b/>
          <w:bCs/>
          <w:lang w:val="en-GB" w:eastAsia="de-DE"/>
        </w:rPr>
        <w:t>: Financial capacity and payment structures (confidential)</w:t>
      </w:r>
    </w:p>
    <w:p w14:paraId="5EB40A7E" w14:textId="2D26DD29" w:rsidR="004F122B" w:rsidRPr="002B006D" w:rsidRDefault="6D917B4A" w:rsidP="00A5721D">
      <w:pPr>
        <w:keepNext/>
        <w:spacing w:after="120" w:line="360" w:lineRule="auto"/>
        <w:jc w:val="both"/>
      </w:pPr>
      <w:r w:rsidRPr="002B006D">
        <w:rPr>
          <w:rFonts w:ascii="Verdana" w:eastAsia="SimSun" w:hAnsi="Verdana" w:cs="Times New Roman"/>
          <w:lang w:val="en-GB" w:eastAsia="de-DE"/>
        </w:rPr>
        <w:t xml:space="preserve">To assess affordability, please provide </w:t>
      </w:r>
      <w:r w:rsidRPr="002B006D">
        <w:rPr>
          <w:rFonts w:ascii="Verdana" w:eastAsia="SimSun" w:hAnsi="Verdana" w:cs="Times New Roman"/>
          <w:b/>
          <w:bCs/>
          <w:lang w:val="en-GB" w:eastAsia="de-DE"/>
        </w:rPr>
        <w:t>in confidence</w:t>
      </w:r>
      <w:r w:rsidRPr="002B006D">
        <w:rPr>
          <w:rFonts w:ascii="Verdana" w:eastAsia="SimSun" w:hAnsi="Verdana" w:cs="Times New Roman"/>
          <w:lang w:val="en-GB" w:eastAsia="de-DE"/>
        </w:rPr>
        <w:t>:</w:t>
      </w:r>
    </w:p>
    <w:p w14:paraId="3C037D9B" w14:textId="558AEB13" w:rsidR="004F122B" w:rsidRDefault="008A0DFD" w:rsidP="00A5721D">
      <w:pPr>
        <w:keepNext/>
        <w:spacing w:after="120" w:line="360" w:lineRule="auto"/>
        <w:ind w:left="567" w:hanging="567"/>
        <w:jc w:val="both"/>
        <w:rPr>
          <w:rFonts w:ascii="Verdana" w:eastAsia="SimSun" w:hAnsi="Verdana" w:cs="Times New Roman"/>
          <w:lang w:val="en-GB" w:eastAsia="de-DE"/>
        </w:rPr>
      </w:pPr>
      <w:r w:rsidRPr="0684E7AB">
        <w:rPr>
          <w:rFonts w:ascii="Verdana" w:eastAsia="SimSun" w:hAnsi="Verdana" w:cs="Times New Roman"/>
          <w:lang w:val="en-GB" w:eastAsia="de-DE"/>
        </w:rPr>
        <w:t>(a)</w:t>
      </w:r>
      <w:r>
        <w:tab/>
      </w:r>
      <w:r w:rsidR="00260F79" w:rsidRPr="0684E7AB">
        <w:rPr>
          <w:rFonts w:ascii="Verdana" w:eastAsia="SimSun" w:hAnsi="Verdana" w:cs="Times New Roman"/>
          <w:lang w:val="en-GB" w:eastAsia="de-DE"/>
        </w:rPr>
        <w:t>your ROCE and estimated WACC for the last three financial years;</w:t>
      </w:r>
      <w:r w:rsidR="00704677" w:rsidRPr="0684E7AB">
        <w:rPr>
          <w:rFonts w:ascii="Verdana" w:eastAsia="SimSun" w:hAnsi="Verdana" w:cs="Times New Roman"/>
          <w:lang w:val="en-GB" w:eastAsia="de-DE"/>
        </w:rPr>
        <w:t xml:space="preserve"> and</w:t>
      </w:r>
    </w:p>
    <w:p w14:paraId="492B9575" w14:textId="5C908E13" w:rsidR="004F122B" w:rsidRPr="0094100F" w:rsidRDefault="008A0DFD" w:rsidP="0094100F">
      <w:pPr>
        <w:keepNext/>
        <w:spacing w:after="120" w:line="360" w:lineRule="auto"/>
        <w:ind w:left="567" w:hanging="567"/>
        <w:jc w:val="both"/>
        <w:rPr>
          <w:rFonts w:ascii="Verdana" w:eastAsia="SimSun" w:hAnsi="Verdana" w:cs="Times New Roman"/>
          <w:lang w:val="en-GB" w:eastAsia="de-DE"/>
        </w:rPr>
      </w:pPr>
      <w:r w:rsidRPr="0684E7AB">
        <w:rPr>
          <w:rFonts w:ascii="Verdana" w:eastAsia="SimSun" w:hAnsi="Verdana" w:cs="Times New Roman"/>
          <w:lang w:val="en-GB" w:eastAsia="de-DE"/>
        </w:rPr>
        <w:t>(</w:t>
      </w:r>
      <w:r w:rsidR="00A3642A" w:rsidRPr="0684E7AB">
        <w:rPr>
          <w:rFonts w:ascii="Verdana" w:eastAsia="SimSun" w:hAnsi="Verdana" w:cs="Times New Roman"/>
          <w:lang w:val="en-GB" w:eastAsia="de-DE"/>
        </w:rPr>
        <w:t>b)</w:t>
      </w:r>
      <w:r w:rsidR="00C043F0" w:rsidRPr="0684E7AB">
        <w:rPr>
          <w:rFonts w:ascii="Verdana" w:eastAsia="SimSun" w:hAnsi="Verdana" w:cs="Times New Roman"/>
          <w:lang w:val="en-GB" w:eastAsia="de-DE"/>
        </w:rPr>
        <w:t xml:space="preserve">  the payment structures (e.g. spectrum-for-coverage arrangements, lower reserve prices with higher obligations) that would change your participation </w:t>
      </w:r>
      <w:r w:rsidR="00C043F0" w:rsidRPr="0684E7AB">
        <w:rPr>
          <w:rFonts w:ascii="Verdana" w:eastAsia="SimSun" w:hAnsi="Verdana" w:cs="Times New Roman"/>
          <w:lang w:val="en-GB" w:eastAsia="de-DE"/>
        </w:rPr>
        <w:lastRenderedPageBreak/>
        <w:t>in any forthcoming HD spectrum assignment process, and to what extent it would do so.</w:t>
      </w:r>
    </w:p>
    <w:p w14:paraId="62817043" w14:textId="07C56928" w:rsidR="004F122B" w:rsidRDefault="00973AFB" w:rsidP="00A5721D">
      <w:pPr>
        <w:keepNext/>
        <w:spacing w:after="120" w:line="360" w:lineRule="auto"/>
        <w:jc w:val="both"/>
      </w:pPr>
      <w:r w:rsidDel="00973AFB">
        <w:rPr>
          <w:rFonts w:ascii="Verdana" w:eastAsia="SimSun" w:hAnsi="Verdana" w:cs="Times New Roman"/>
          <w:b/>
          <w:bCs/>
          <w:lang w:val="en-GB" w:eastAsia="de-DE"/>
        </w:rPr>
        <w:t xml:space="preserve"> </w:t>
      </w:r>
    </w:p>
    <w:p w14:paraId="3A0D86F1" w14:textId="75BEB72A" w:rsidR="003E16B5" w:rsidRDefault="0016590B" w:rsidP="00A5721D">
      <w:pPr>
        <w:keepNext/>
        <w:spacing w:after="120" w:line="360" w:lineRule="auto"/>
        <w:jc w:val="both"/>
        <w:rPr>
          <w:rFonts w:ascii="Verdana" w:eastAsia="SimSun" w:hAnsi="Verdana" w:cs="Times New Roman"/>
          <w:b/>
          <w:bCs/>
          <w:lang w:val="en-GB" w:eastAsia="de-DE"/>
        </w:rPr>
      </w:pPr>
      <w:r>
        <w:rPr>
          <w:rFonts w:ascii="Verdana" w:eastAsia="SimSun" w:hAnsi="Verdana" w:cs="Times New Roman"/>
          <w:b/>
          <w:bCs/>
          <w:lang w:val="en-GB" w:eastAsia="de-DE"/>
        </w:rPr>
        <w:t>Section 6</w:t>
      </w:r>
      <w:r w:rsidR="00260F79">
        <w:rPr>
          <w:rFonts w:ascii="Verdana" w:eastAsia="SimSun" w:hAnsi="Verdana" w:cs="Times New Roman"/>
          <w:b/>
          <w:bCs/>
          <w:lang w:val="en-GB" w:eastAsia="de-DE"/>
        </w:rPr>
        <w:t xml:space="preserve">: </w:t>
      </w:r>
      <w:r w:rsidR="003E16B5">
        <w:rPr>
          <w:rFonts w:ascii="Verdana" w:eastAsia="SimSun" w:hAnsi="Verdana" w:cs="Times New Roman"/>
          <w:b/>
          <w:bCs/>
          <w:lang w:val="en-GB" w:eastAsia="de-DE"/>
        </w:rPr>
        <w:t>New licence conditions</w:t>
      </w:r>
    </w:p>
    <w:p w14:paraId="24659B4E" w14:textId="77777777" w:rsidR="0038364B" w:rsidRPr="0038364B" w:rsidRDefault="0038364B" w:rsidP="0038364B">
      <w:pPr>
        <w:pStyle w:val="ListParagraph"/>
        <w:keepNext/>
        <w:keepLines/>
        <w:numPr>
          <w:ilvl w:val="0"/>
          <w:numId w:val="29"/>
        </w:numPr>
        <w:spacing w:after="120" w:line="360" w:lineRule="auto"/>
        <w:contextualSpacing w:val="0"/>
        <w:jc w:val="both"/>
        <w:rPr>
          <w:rFonts w:ascii="Verdana" w:eastAsia="SimSun" w:hAnsi="Verdana" w:cs="Times New Roman"/>
          <w:vanish/>
          <w:lang w:val="en-GB" w:eastAsia="de-DE"/>
        </w:rPr>
      </w:pPr>
    </w:p>
    <w:p w14:paraId="50C126C6" w14:textId="77777777" w:rsidR="0038364B" w:rsidRPr="0038364B" w:rsidRDefault="0038364B" w:rsidP="0038364B">
      <w:pPr>
        <w:pStyle w:val="ListParagraph"/>
        <w:keepNext/>
        <w:keepLines/>
        <w:numPr>
          <w:ilvl w:val="0"/>
          <w:numId w:val="29"/>
        </w:numPr>
        <w:spacing w:after="120" w:line="360" w:lineRule="auto"/>
        <w:contextualSpacing w:val="0"/>
        <w:jc w:val="both"/>
        <w:rPr>
          <w:rFonts w:ascii="Verdana" w:eastAsia="SimSun" w:hAnsi="Verdana" w:cs="Times New Roman"/>
          <w:vanish/>
          <w:lang w:val="en-GB" w:eastAsia="de-DE"/>
        </w:rPr>
      </w:pPr>
    </w:p>
    <w:p w14:paraId="397E07E0" w14:textId="01E0273C" w:rsidR="00973AFB" w:rsidRPr="0038364B" w:rsidRDefault="776FC396" w:rsidP="0038364B">
      <w:pPr>
        <w:pStyle w:val="ListParagraph"/>
        <w:keepNext/>
        <w:keepLines/>
        <w:numPr>
          <w:ilvl w:val="1"/>
          <w:numId w:val="29"/>
        </w:numPr>
        <w:spacing w:after="120" w:line="360" w:lineRule="auto"/>
        <w:contextualSpacing w:val="0"/>
        <w:jc w:val="both"/>
        <w:rPr>
          <w:rFonts w:ascii="Verdana" w:eastAsia="SimSun" w:hAnsi="Verdana" w:cs="Times New Roman"/>
          <w:lang w:val="en-GB" w:eastAsia="de-DE"/>
        </w:rPr>
      </w:pPr>
      <w:r w:rsidRPr="0038364B">
        <w:rPr>
          <w:rFonts w:ascii="Verdana" w:eastAsia="SimSun" w:hAnsi="Verdana" w:cs="Times New Roman"/>
          <w:lang w:val="en-GB" w:eastAsia="de-DE"/>
        </w:rPr>
        <w:t>What are your views on the licence conditions</w:t>
      </w:r>
      <w:r w:rsidR="1880A9D8" w:rsidRPr="0038364B">
        <w:rPr>
          <w:rFonts w:ascii="Verdana" w:eastAsia="SimSun" w:hAnsi="Verdana" w:cs="Times New Roman"/>
          <w:lang w:val="en-GB" w:eastAsia="de-DE"/>
        </w:rPr>
        <w:t>, if any,</w:t>
      </w:r>
      <w:r w:rsidRPr="0038364B">
        <w:rPr>
          <w:rFonts w:ascii="Verdana" w:eastAsia="SimSun" w:hAnsi="Verdana" w:cs="Times New Roman"/>
          <w:lang w:val="en-GB" w:eastAsia="de-DE"/>
        </w:rPr>
        <w:t xml:space="preserve"> that should be attached to a new assignment of HD spectrum?  </w:t>
      </w:r>
    </w:p>
    <w:p w14:paraId="6D9D1939" w14:textId="77D4B243" w:rsidR="00702578" w:rsidRPr="0038364B" w:rsidRDefault="776FC396" w:rsidP="00655AE9">
      <w:pPr>
        <w:pStyle w:val="ListParagraph"/>
        <w:keepNext/>
        <w:keepLines/>
        <w:numPr>
          <w:ilvl w:val="1"/>
          <w:numId w:val="29"/>
        </w:numPr>
        <w:spacing w:after="120" w:line="360" w:lineRule="auto"/>
        <w:contextualSpacing w:val="0"/>
        <w:jc w:val="both"/>
        <w:rPr>
          <w:rFonts w:ascii="Verdana" w:eastAsia="SimSun" w:hAnsi="Verdana" w:cs="Times New Roman"/>
          <w:lang w:val="en-GB" w:eastAsia="de-DE"/>
        </w:rPr>
      </w:pPr>
      <w:r w:rsidRPr="0038364B">
        <w:rPr>
          <w:rFonts w:ascii="Verdana" w:eastAsia="SimSun" w:hAnsi="Verdana" w:cs="Times New Roman"/>
          <w:lang w:val="en-GB" w:eastAsia="de-DE"/>
        </w:rPr>
        <w:t>Should those</w:t>
      </w:r>
      <w:r w:rsidR="57F9F97F" w:rsidRPr="0038364B">
        <w:rPr>
          <w:rFonts w:ascii="Verdana" w:eastAsia="SimSun" w:hAnsi="Verdana" w:cs="Times New Roman"/>
          <w:lang w:val="en-GB" w:eastAsia="de-DE"/>
        </w:rPr>
        <w:t xml:space="preserve"> conditions</w:t>
      </w:r>
      <w:r w:rsidRPr="0038364B">
        <w:rPr>
          <w:rFonts w:ascii="Verdana" w:eastAsia="SimSun" w:hAnsi="Verdana" w:cs="Times New Roman"/>
          <w:lang w:val="en-GB" w:eastAsia="de-DE"/>
        </w:rPr>
        <w:t xml:space="preserve"> </w:t>
      </w:r>
      <w:r w:rsidR="45CFC9F5" w:rsidRPr="0038364B">
        <w:rPr>
          <w:rFonts w:ascii="Verdana" w:eastAsia="SimSun" w:hAnsi="Verdana" w:cs="Times New Roman"/>
          <w:lang w:val="en-GB" w:eastAsia="de-DE"/>
        </w:rPr>
        <w:t xml:space="preserve">that were </w:t>
      </w:r>
      <w:r w:rsidRPr="0038364B">
        <w:rPr>
          <w:rFonts w:ascii="Verdana" w:eastAsia="SimSun" w:hAnsi="Verdana" w:cs="Times New Roman"/>
          <w:lang w:val="en-GB" w:eastAsia="de-DE"/>
        </w:rPr>
        <w:t>included in the 2022 licences be revised</w:t>
      </w:r>
      <w:r w:rsidR="57F9F97F" w:rsidRPr="0038364B">
        <w:rPr>
          <w:rFonts w:ascii="Verdana" w:eastAsia="SimSun" w:hAnsi="Verdana" w:cs="Times New Roman"/>
          <w:lang w:val="en-GB" w:eastAsia="de-DE"/>
        </w:rPr>
        <w:t xml:space="preserve"> on assignment of new HD spectrum</w:t>
      </w:r>
      <w:r w:rsidRPr="0038364B">
        <w:rPr>
          <w:rFonts w:ascii="Verdana" w:eastAsia="SimSun" w:hAnsi="Verdana" w:cs="Times New Roman"/>
          <w:lang w:val="en-GB" w:eastAsia="de-DE"/>
        </w:rPr>
        <w:t>?</w:t>
      </w:r>
      <w:r w:rsidR="57F9F97F" w:rsidRPr="0038364B">
        <w:rPr>
          <w:rFonts w:ascii="Verdana" w:eastAsia="SimSun" w:hAnsi="Verdana" w:cs="Times New Roman"/>
          <w:lang w:val="en-GB" w:eastAsia="de-DE"/>
        </w:rPr>
        <w:t xml:space="preserve"> Please indicate which conditions you are referring to if you are not referring to all of them, with reasons why they should be changed.</w:t>
      </w:r>
    </w:p>
    <w:sectPr w:rsidR="00702578" w:rsidRPr="0038364B" w:rsidSect="00A5721D">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20" w:footer="51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2F4671" w14:textId="77777777" w:rsidR="00120625" w:rsidRDefault="00120625" w:rsidP="00373F2E">
      <w:pPr>
        <w:spacing w:after="0" w:line="240" w:lineRule="auto"/>
      </w:pPr>
      <w:r>
        <w:separator/>
      </w:r>
    </w:p>
  </w:endnote>
  <w:endnote w:type="continuationSeparator" w:id="0">
    <w:p w14:paraId="0A21CF36" w14:textId="77777777" w:rsidR="00120625" w:rsidRDefault="00120625" w:rsidP="00373F2E">
      <w:pPr>
        <w:spacing w:after="0" w:line="240" w:lineRule="auto"/>
      </w:pPr>
      <w:r>
        <w:continuationSeparator/>
      </w:r>
    </w:p>
  </w:endnote>
  <w:endnote w:type="continuationNotice" w:id="1">
    <w:p w14:paraId="6521393D" w14:textId="77777777" w:rsidR="00120625" w:rsidRDefault="00120625">
      <w:pPr>
        <w:spacing w:after="0" w:line="240" w:lineRule="auto"/>
      </w:pPr>
    </w:p>
  </w:endnote>
  <w:endnote w:id="2">
    <w:p w14:paraId="5434D6B8" w14:textId="23771436" w:rsidR="00CD119E" w:rsidRPr="00CD119E" w:rsidRDefault="00CD119E">
      <w:pPr>
        <w:pStyle w:val="EndnoteText"/>
        <w:rPr>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00CF1" w14:textId="77777777" w:rsidR="00655AE9" w:rsidRDefault="00655A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9536172"/>
      <w:docPartObj>
        <w:docPartGallery w:val="Page Numbers (Bottom of Page)"/>
        <w:docPartUnique/>
      </w:docPartObj>
    </w:sdtPr>
    <w:sdtEndPr>
      <w:rPr>
        <w:noProof/>
      </w:rPr>
    </w:sdtEndPr>
    <w:sdtContent>
      <w:p w14:paraId="6915DD43" w14:textId="77777777" w:rsidR="00CC1361" w:rsidRDefault="00CC136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6D64EE7" w14:textId="77777777" w:rsidR="00CC1361" w:rsidRDefault="00CC136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64D70" w14:textId="77777777" w:rsidR="00655AE9" w:rsidRDefault="00655A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77F1F9" w14:textId="77777777" w:rsidR="00120625" w:rsidRDefault="00120625" w:rsidP="00373F2E">
      <w:pPr>
        <w:spacing w:after="0" w:line="240" w:lineRule="auto"/>
      </w:pPr>
      <w:r>
        <w:separator/>
      </w:r>
    </w:p>
  </w:footnote>
  <w:footnote w:type="continuationSeparator" w:id="0">
    <w:p w14:paraId="1F46CF7E" w14:textId="77777777" w:rsidR="00120625" w:rsidRDefault="00120625" w:rsidP="00373F2E">
      <w:pPr>
        <w:spacing w:after="0" w:line="240" w:lineRule="auto"/>
      </w:pPr>
      <w:r>
        <w:continuationSeparator/>
      </w:r>
    </w:p>
  </w:footnote>
  <w:footnote w:type="continuationNotice" w:id="1">
    <w:p w14:paraId="6D1325AB" w14:textId="77777777" w:rsidR="00120625" w:rsidRDefault="00120625">
      <w:pPr>
        <w:spacing w:after="0" w:line="240" w:lineRule="auto"/>
      </w:pPr>
    </w:p>
  </w:footnote>
  <w:footnote w:id="2">
    <w:p w14:paraId="419F3AE2" w14:textId="77777777" w:rsidR="00CC1361" w:rsidRPr="00CE6629" w:rsidRDefault="00CC1361" w:rsidP="00B917FD">
      <w:pPr>
        <w:pStyle w:val="FootnoteText"/>
        <w:rPr>
          <w:lang w:val="en-GB"/>
        </w:rPr>
      </w:pPr>
      <w:r w:rsidRPr="00CE6629">
        <w:rPr>
          <w:rStyle w:val="FootnoteReference"/>
        </w:rPr>
        <w:footnoteRef/>
      </w:r>
      <w:r w:rsidRPr="00CE6629">
        <w:t xml:space="preserve"> </w:t>
      </w:r>
      <w:r w:rsidRPr="00CE6629">
        <w:rPr>
          <w:sz w:val="16"/>
          <w:szCs w:val="16"/>
        </w:rPr>
        <w:t>2 x 10 MHz (FDD)</w:t>
      </w:r>
    </w:p>
  </w:footnote>
  <w:footnote w:id="3">
    <w:p w14:paraId="14A2D303" w14:textId="77777777" w:rsidR="00CC1361" w:rsidRPr="00CE6629" w:rsidRDefault="00CC1361" w:rsidP="00B917FD">
      <w:pPr>
        <w:pStyle w:val="FootnoteText"/>
        <w:rPr>
          <w:lang w:val="en-GB"/>
        </w:rPr>
      </w:pPr>
      <w:r w:rsidRPr="00CE6629">
        <w:rPr>
          <w:rStyle w:val="FootnoteReference"/>
        </w:rPr>
        <w:footnoteRef/>
      </w:r>
      <w:r w:rsidRPr="00CE6629">
        <w:t xml:space="preserve"> </w:t>
      </w:r>
      <w:r w:rsidRPr="00CE6629">
        <w:rPr>
          <w:sz w:val="16"/>
          <w:szCs w:val="16"/>
        </w:rPr>
        <w:t>30 MHz (TDD)</w:t>
      </w:r>
    </w:p>
  </w:footnote>
  <w:footnote w:id="4">
    <w:p w14:paraId="4585C493" w14:textId="77777777" w:rsidR="00CC1361" w:rsidRPr="006845CD" w:rsidRDefault="00CC1361" w:rsidP="00B917FD">
      <w:pPr>
        <w:pStyle w:val="FootnoteText"/>
        <w:rPr>
          <w:lang w:val="en-GB"/>
        </w:rPr>
      </w:pPr>
      <w:r w:rsidRPr="00CE6629">
        <w:rPr>
          <w:rStyle w:val="FootnoteReference"/>
        </w:rPr>
        <w:footnoteRef/>
      </w:r>
      <w:r w:rsidRPr="00CE6629">
        <w:t xml:space="preserve"> </w:t>
      </w:r>
      <w:r w:rsidRPr="00CE6629">
        <w:rPr>
          <w:sz w:val="16"/>
          <w:szCs w:val="16"/>
        </w:rPr>
        <w:t>30 MHz (TDD)</w:t>
      </w:r>
    </w:p>
  </w:footnote>
  <w:footnote w:id="5">
    <w:p w14:paraId="04BEC275" w14:textId="7C1205CF" w:rsidR="00B30D7B" w:rsidRPr="00B30D7B" w:rsidRDefault="00B30D7B">
      <w:pPr>
        <w:pStyle w:val="FootnoteText"/>
        <w:rPr>
          <w:lang w:val="en-GB"/>
        </w:rPr>
      </w:pPr>
      <w:r>
        <w:rPr>
          <w:rStyle w:val="FootnoteReference"/>
        </w:rPr>
        <w:footnoteRef/>
      </w:r>
      <w:r>
        <w:t xml:space="preserve"> </w:t>
      </w:r>
      <w:r>
        <w:rPr>
          <w:lang w:val="en-GB"/>
        </w:rPr>
        <w:t xml:space="preserve">See Invitation to Apply, published in </w:t>
      </w:r>
      <w:r w:rsidRPr="00351E6E">
        <w:rPr>
          <w:i/>
          <w:lang w:val="en-GB"/>
        </w:rPr>
        <w:t>Government Gazette</w:t>
      </w:r>
      <w:r>
        <w:rPr>
          <w:lang w:val="en-GB"/>
        </w:rPr>
        <w:t xml:space="preserve"> 45628 of 10 December 2021.</w:t>
      </w:r>
    </w:p>
  </w:footnote>
  <w:footnote w:id="6">
    <w:p w14:paraId="5682A1AC" w14:textId="77777777" w:rsidR="002B006D" w:rsidRPr="00260984" w:rsidRDefault="002B006D" w:rsidP="00CD119E">
      <w:pPr>
        <w:pStyle w:val="FootnoteText"/>
        <w:keepNext/>
        <w:widowControl w:val="0"/>
        <w:rPr>
          <w:lang w:val="en-GB"/>
        </w:rPr>
      </w:pPr>
      <w:r>
        <w:rPr>
          <w:rStyle w:val="FootnoteReference"/>
        </w:rPr>
        <w:footnoteRef/>
      </w:r>
      <w:r>
        <w:t xml:space="preserve"> </w:t>
      </w:r>
      <w:r>
        <w:rPr>
          <w:lang w:val="en-GB"/>
        </w:rPr>
        <w:t xml:space="preserve">See </w:t>
      </w:r>
      <w:r w:rsidRPr="00260984">
        <w:rPr>
          <w:i/>
          <w:lang w:val="en-GB"/>
        </w:rPr>
        <w:t>Government Gazette</w:t>
      </w:r>
      <w:r>
        <w:rPr>
          <w:lang w:val="en-GB"/>
        </w:rPr>
        <w:t xml:space="preserve"> 55438 of 25 September 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2AC26" w14:textId="77777777" w:rsidR="00655AE9" w:rsidRDefault="00655A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17C10" w14:textId="77777777" w:rsidR="00655AE9" w:rsidRDefault="00655A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DDBBDF" w14:textId="77777777" w:rsidR="00655AE9" w:rsidRDefault="00655AE9">
    <w:pPr>
      <w:pStyle w:val="Header"/>
    </w:pPr>
  </w:p>
</w:hdr>
</file>

<file path=word/intelligence2.xml><?xml version="1.0" encoding="utf-8"?>
<int2:intelligence xmlns:int2="http://schemas.microsoft.com/office/intelligence/2020/intelligence" xmlns:oel="http://schemas.microsoft.com/office/2019/extlst">
  <int2:observations>
    <int2:textHash int2:hashCode="Zyagtfk0cqCv1L" int2:id="CUHwkRim">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298083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473ADDD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1CFEB36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675CC74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9AAE74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79A5D2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A30999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31E38F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B7C717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90636C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C61F7FD"/>
    <w:multiLevelType w:val="multilevel"/>
    <w:tmpl w:val="F7285B4A"/>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1" w15:restartNumberingAfterBreak="0">
    <w:nsid w:val="1D7F38A4"/>
    <w:multiLevelType w:val="multilevel"/>
    <w:tmpl w:val="CE46CFF4"/>
    <w:lvl w:ilvl="0">
      <w:start w:val="1"/>
      <w:numFmt w:val="decimal"/>
      <w:pStyle w:val="ListNumber"/>
      <w:lvlText w:val="%1."/>
      <w:lvlJc w:val="left"/>
      <w:pPr>
        <w:ind w:left="360" w:hanging="360"/>
      </w:pPr>
      <w:rPr>
        <w:rFonts w:ascii="Verdana" w:hAnsi="Verdana" w:hint="default"/>
      </w:rPr>
    </w:lvl>
    <w:lvl w:ilvl="1">
      <w:start w:val="1"/>
      <w:numFmt w:val="decimal"/>
      <w:pStyle w:val="ListNumber2"/>
      <w:lvlText w:val="%1.%2."/>
      <w:lvlJc w:val="left"/>
      <w:pPr>
        <w:ind w:left="792" w:hanging="432"/>
      </w:pPr>
    </w:lvl>
    <w:lvl w:ilvl="2">
      <w:start w:val="1"/>
      <w:numFmt w:val="decimal"/>
      <w:pStyle w:val="ListNumber3"/>
      <w:lvlText w:val="%1.%2.%3."/>
      <w:lvlJc w:val="left"/>
      <w:pPr>
        <w:ind w:left="1224" w:hanging="504"/>
      </w:pPr>
    </w:lvl>
    <w:lvl w:ilvl="3">
      <w:start w:val="1"/>
      <w:numFmt w:val="decimal"/>
      <w:pStyle w:val="ListNumber4"/>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C3E97DC"/>
    <w:multiLevelType w:val="hybridMultilevel"/>
    <w:tmpl w:val="21DAFA6A"/>
    <w:lvl w:ilvl="0" w:tplc="3620E736">
      <w:start w:val="1"/>
      <w:numFmt w:val="decimal"/>
      <w:lvlText w:val="%1."/>
      <w:lvlJc w:val="left"/>
      <w:pPr>
        <w:ind w:left="1053" w:hanging="360"/>
      </w:pPr>
    </w:lvl>
    <w:lvl w:ilvl="1" w:tplc="AE6AC9F8">
      <w:start w:val="1"/>
      <w:numFmt w:val="lowerLetter"/>
      <w:lvlText w:val="%2."/>
      <w:lvlJc w:val="left"/>
      <w:pPr>
        <w:ind w:left="1773" w:hanging="360"/>
      </w:pPr>
    </w:lvl>
    <w:lvl w:ilvl="2" w:tplc="A5F05340">
      <w:start w:val="1"/>
      <w:numFmt w:val="lowerRoman"/>
      <w:lvlText w:val="%3."/>
      <w:lvlJc w:val="right"/>
      <w:pPr>
        <w:ind w:left="2493" w:hanging="180"/>
      </w:pPr>
    </w:lvl>
    <w:lvl w:ilvl="3" w:tplc="2BD6144A">
      <w:start w:val="1"/>
      <w:numFmt w:val="decimal"/>
      <w:lvlText w:val="%4."/>
      <w:lvlJc w:val="left"/>
      <w:pPr>
        <w:ind w:left="3213" w:hanging="360"/>
      </w:pPr>
    </w:lvl>
    <w:lvl w:ilvl="4" w:tplc="D99CD46E">
      <w:start w:val="1"/>
      <w:numFmt w:val="lowerLetter"/>
      <w:lvlText w:val="%5."/>
      <w:lvlJc w:val="left"/>
      <w:pPr>
        <w:ind w:left="3933" w:hanging="360"/>
      </w:pPr>
    </w:lvl>
    <w:lvl w:ilvl="5" w:tplc="2B84D97A">
      <w:start w:val="1"/>
      <w:numFmt w:val="lowerRoman"/>
      <w:lvlText w:val="%6."/>
      <w:lvlJc w:val="right"/>
      <w:pPr>
        <w:ind w:left="4653" w:hanging="180"/>
      </w:pPr>
    </w:lvl>
    <w:lvl w:ilvl="6" w:tplc="BE0C8E0E">
      <w:start w:val="1"/>
      <w:numFmt w:val="decimal"/>
      <w:lvlText w:val="%7."/>
      <w:lvlJc w:val="left"/>
      <w:pPr>
        <w:ind w:left="5373" w:hanging="360"/>
      </w:pPr>
    </w:lvl>
    <w:lvl w:ilvl="7" w:tplc="1CB6E8F4">
      <w:start w:val="1"/>
      <w:numFmt w:val="lowerLetter"/>
      <w:lvlText w:val="%8."/>
      <w:lvlJc w:val="left"/>
      <w:pPr>
        <w:ind w:left="6093" w:hanging="360"/>
      </w:pPr>
    </w:lvl>
    <w:lvl w:ilvl="8" w:tplc="65A60598">
      <w:start w:val="1"/>
      <w:numFmt w:val="lowerRoman"/>
      <w:lvlText w:val="%9."/>
      <w:lvlJc w:val="right"/>
      <w:pPr>
        <w:ind w:left="6813" w:hanging="180"/>
      </w:pPr>
    </w:lvl>
  </w:abstractNum>
  <w:abstractNum w:abstractNumId="13" w15:restartNumberingAfterBreak="0">
    <w:nsid w:val="2E2A31AF"/>
    <w:multiLevelType w:val="multilevel"/>
    <w:tmpl w:val="9A0C4474"/>
    <w:lvl w:ilvl="0">
      <w:start w:val="1"/>
      <w:numFmt w:val="decimal"/>
      <w:lvlText w:val="%1"/>
      <w:lvlJc w:val="left"/>
      <w:pPr>
        <w:ind w:left="720" w:hanging="720"/>
      </w:pPr>
      <w:rPr>
        <w:rFonts w:hint="default"/>
      </w:rPr>
    </w:lvl>
    <w:lvl w:ilvl="1">
      <w:start w:val="1"/>
      <w:numFmt w:val="decimal"/>
      <w:lvlText w:val="%1.%2"/>
      <w:lvlJc w:val="left"/>
      <w:pPr>
        <w:ind w:left="720" w:hanging="720"/>
      </w:pPr>
      <w:rPr>
        <w:rFonts w:ascii="Verdana" w:hAnsi="Verdana" w:hint="default"/>
        <w:b w:val="0"/>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4" w15:restartNumberingAfterBreak="0">
    <w:nsid w:val="32B62CDF"/>
    <w:multiLevelType w:val="hybridMultilevel"/>
    <w:tmpl w:val="4CEA18F8"/>
    <w:lvl w:ilvl="0" w:tplc="522A7F4E">
      <w:start w:val="6"/>
      <w:numFmt w:val="decimal"/>
      <w:lvlText w:val="%1."/>
      <w:lvlJc w:val="left"/>
      <w:pPr>
        <w:ind w:left="720" w:hanging="360"/>
      </w:pPr>
      <w:rPr>
        <w:rFonts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D2A2D7C"/>
    <w:multiLevelType w:val="hybridMultilevel"/>
    <w:tmpl w:val="88523E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E5B7538"/>
    <w:multiLevelType w:val="hybridMultilevel"/>
    <w:tmpl w:val="82626B38"/>
    <w:lvl w:ilvl="0" w:tplc="B81A48B8">
      <w:start w:val="1"/>
      <w:numFmt w:val="decimal"/>
      <w:lvlText w:val="%1."/>
      <w:lvlJc w:val="left"/>
      <w:pPr>
        <w:ind w:left="720" w:hanging="360"/>
      </w:pPr>
    </w:lvl>
    <w:lvl w:ilvl="1" w:tplc="18806356" w:tentative="1">
      <w:start w:val="1"/>
      <w:numFmt w:val="lowerLetter"/>
      <w:lvlText w:val="%2."/>
      <w:lvlJc w:val="left"/>
      <w:pPr>
        <w:ind w:left="1440" w:hanging="360"/>
      </w:pPr>
    </w:lvl>
    <w:lvl w:ilvl="2" w:tplc="57DE4330" w:tentative="1">
      <w:start w:val="1"/>
      <w:numFmt w:val="lowerRoman"/>
      <w:lvlText w:val="%3."/>
      <w:lvlJc w:val="right"/>
      <w:pPr>
        <w:ind w:left="2160" w:hanging="180"/>
      </w:pPr>
    </w:lvl>
    <w:lvl w:ilvl="3" w:tplc="E3408942" w:tentative="1">
      <w:start w:val="1"/>
      <w:numFmt w:val="decimal"/>
      <w:lvlText w:val="%4."/>
      <w:lvlJc w:val="left"/>
      <w:pPr>
        <w:ind w:left="2880" w:hanging="360"/>
      </w:pPr>
    </w:lvl>
    <w:lvl w:ilvl="4" w:tplc="1786BDEA" w:tentative="1">
      <w:start w:val="1"/>
      <w:numFmt w:val="lowerLetter"/>
      <w:lvlText w:val="%5."/>
      <w:lvlJc w:val="left"/>
      <w:pPr>
        <w:ind w:left="3600" w:hanging="360"/>
      </w:pPr>
    </w:lvl>
    <w:lvl w:ilvl="5" w:tplc="6378658C" w:tentative="1">
      <w:start w:val="1"/>
      <w:numFmt w:val="lowerRoman"/>
      <w:lvlText w:val="%6."/>
      <w:lvlJc w:val="right"/>
      <w:pPr>
        <w:ind w:left="4320" w:hanging="180"/>
      </w:pPr>
    </w:lvl>
    <w:lvl w:ilvl="6" w:tplc="177093E2" w:tentative="1">
      <w:start w:val="1"/>
      <w:numFmt w:val="decimal"/>
      <w:lvlText w:val="%7."/>
      <w:lvlJc w:val="left"/>
      <w:pPr>
        <w:ind w:left="5040" w:hanging="360"/>
      </w:pPr>
    </w:lvl>
    <w:lvl w:ilvl="7" w:tplc="D0F8414E" w:tentative="1">
      <w:start w:val="1"/>
      <w:numFmt w:val="lowerLetter"/>
      <w:lvlText w:val="%8."/>
      <w:lvlJc w:val="left"/>
      <w:pPr>
        <w:ind w:left="5760" w:hanging="360"/>
      </w:pPr>
    </w:lvl>
    <w:lvl w:ilvl="8" w:tplc="C1B276F8" w:tentative="1">
      <w:start w:val="1"/>
      <w:numFmt w:val="lowerRoman"/>
      <w:lvlText w:val="%9."/>
      <w:lvlJc w:val="right"/>
      <w:pPr>
        <w:ind w:left="6480" w:hanging="180"/>
      </w:pPr>
    </w:lvl>
  </w:abstractNum>
  <w:abstractNum w:abstractNumId="17" w15:restartNumberingAfterBreak="0">
    <w:nsid w:val="473915D9"/>
    <w:multiLevelType w:val="hybridMultilevel"/>
    <w:tmpl w:val="B40E20F2"/>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15:restartNumberingAfterBreak="0">
    <w:nsid w:val="588B0E1D"/>
    <w:multiLevelType w:val="hybridMultilevel"/>
    <w:tmpl w:val="AF6A179C"/>
    <w:lvl w:ilvl="0" w:tplc="181C73FA">
      <w:start w:val="1"/>
      <w:numFmt w:val="decimal"/>
      <w:lvlText w:val="%1."/>
      <w:lvlJc w:val="left"/>
      <w:pPr>
        <w:ind w:left="1080" w:hanging="720"/>
      </w:pPr>
      <w:rPr>
        <w:rFonts w:ascii="Verdana" w:hAnsi="Verdana" w:hint="default"/>
        <w:sz w:val="22"/>
        <w:szCs w:val="22"/>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9" w15:restartNumberingAfterBreak="0">
    <w:nsid w:val="58EF2410"/>
    <w:multiLevelType w:val="hybridMultilevel"/>
    <w:tmpl w:val="4F200FC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4D45E58"/>
    <w:multiLevelType w:val="hybridMultilevel"/>
    <w:tmpl w:val="570493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9442C1A"/>
    <w:multiLevelType w:val="hybridMultilevel"/>
    <w:tmpl w:val="E55479C6"/>
    <w:lvl w:ilvl="0" w:tplc="715095A2">
      <w:start w:val="1"/>
      <w:numFmt w:val="decimal"/>
      <w:lvlText w:val="%1."/>
      <w:lvlJc w:val="left"/>
      <w:pPr>
        <w:ind w:left="924" w:hanging="564"/>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15:restartNumberingAfterBreak="0">
    <w:nsid w:val="6F2F4026"/>
    <w:multiLevelType w:val="multilevel"/>
    <w:tmpl w:val="AD2E4BB4"/>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3" w15:restartNumberingAfterBreak="0">
    <w:nsid w:val="79603B05"/>
    <w:multiLevelType w:val="hybridMultilevel"/>
    <w:tmpl w:val="F7EC9CB4"/>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4" w15:restartNumberingAfterBreak="0">
    <w:nsid w:val="79852D92"/>
    <w:multiLevelType w:val="multilevel"/>
    <w:tmpl w:val="EECCB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A0E43F8"/>
    <w:multiLevelType w:val="hybridMultilevel"/>
    <w:tmpl w:val="901600C2"/>
    <w:lvl w:ilvl="0" w:tplc="04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1829176981">
    <w:abstractNumId w:val="10"/>
  </w:num>
  <w:num w:numId="2" w16cid:durableId="410080780">
    <w:abstractNumId w:val="12"/>
  </w:num>
  <w:num w:numId="3" w16cid:durableId="395277744">
    <w:abstractNumId w:val="16"/>
  </w:num>
  <w:num w:numId="4" w16cid:durableId="1738359341">
    <w:abstractNumId w:val="9"/>
  </w:num>
  <w:num w:numId="5" w16cid:durableId="1504009960">
    <w:abstractNumId w:val="7"/>
  </w:num>
  <w:num w:numId="6" w16cid:durableId="1285695123">
    <w:abstractNumId w:val="6"/>
  </w:num>
  <w:num w:numId="7" w16cid:durableId="1737509589">
    <w:abstractNumId w:val="5"/>
  </w:num>
  <w:num w:numId="8" w16cid:durableId="1823429522">
    <w:abstractNumId w:val="4"/>
  </w:num>
  <w:num w:numId="9" w16cid:durableId="1538851928">
    <w:abstractNumId w:val="11"/>
  </w:num>
  <w:num w:numId="10" w16cid:durableId="160318962">
    <w:abstractNumId w:val="3"/>
  </w:num>
  <w:num w:numId="11" w16cid:durableId="280041000">
    <w:abstractNumId w:val="2"/>
  </w:num>
  <w:num w:numId="12" w16cid:durableId="568854564">
    <w:abstractNumId w:val="1"/>
  </w:num>
  <w:num w:numId="13" w16cid:durableId="292251848">
    <w:abstractNumId w:val="0"/>
  </w:num>
  <w:num w:numId="14" w16cid:durableId="1121874200">
    <w:abstractNumId w:val="20"/>
  </w:num>
  <w:num w:numId="15" w16cid:durableId="609824608">
    <w:abstractNumId w:val="19"/>
  </w:num>
  <w:num w:numId="16" w16cid:durableId="640230811">
    <w:abstractNumId w:val="8"/>
  </w:num>
  <w:num w:numId="17" w16cid:durableId="986982156">
    <w:abstractNumId w:val="11"/>
  </w:num>
  <w:num w:numId="18" w16cid:durableId="612060192">
    <w:abstractNumId w:val="11"/>
  </w:num>
  <w:num w:numId="19" w16cid:durableId="1835025696">
    <w:abstractNumId w:val="11"/>
  </w:num>
  <w:num w:numId="20" w16cid:durableId="1496990426">
    <w:abstractNumId w:val="11"/>
  </w:num>
  <w:num w:numId="21" w16cid:durableId="50917511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65153909">
    <w:abstractNumId w:val="14"/>
  </w:num>
  <w:num w:numId="23" w16cid:durableId="2014606179">
    <w:abstractNumId w:val="17"/>
  </w:num>
  <w:num w:numId="24" w16cid:durableId="77813696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969699922">
    <w:abstractNumId w:val="23"/>
  </w:num>
  <w:num w:numId="26" w16cid:durableId="2120949799">
    <w:abstractNumId w:val="24"/>
  </w:num>
  <w:num w:numId="27" w16cid:durableId="291448141">
    <w:abstractNumId w:val="8"/>
  </w:num>
  <w:num w:numId="28" w16cid:durableId="740366303">
    <w:abstractNumId w:val="8"/>
  </w:num>
  <w:num w:numId="29" w16cid:durableId="697857994">
    <w:abstractNumId w:val="13"/>
  </w:num>
  <w:num w:numId="30" w16cid:durableId="1343316974">
    <w:abstractNumId w:val="15"/>
  </w:num>
  <w:num w:numId="31" w16cid:durableId="1612741096">
    <w:abstractNumId w:val="25"/>
  </w:num>
  <w:num w:numId="32" w16cid:durableId="749696267">
    <w:abstractNumId w:val="18"/>
  </w:num>
  <w:num w:numId="33" w16cid:durableId="93909650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5B21"/>
    <w:rsid w:val="000006A6"/>
    <w:rsid w:val="00000E3E"/>
    <w:rsid w:val="00001ADF"/>
    <w:rsid w:val="00001FAD"/>
    <w:rsid w:val="000035F0"/>
    <w:rsid w:val="000042B8"/>
    <w:rsid w:val="000056E5"/>
    <w:rsid w:val="00005B73"/>
    <w:rsid w:val="00005D6B"/>
    <w:rsid w:val="00005F6D"/>
    <w:rsid w:val="00007EBE"/>
    <w:rsid w:val="00012E9C"/>
    <w:rsid w:val="00013963"/>
    <w:rsid w:val="00013CC3"/>
    <w:rsid w:val="000156E0"/>
    <w:rsid w:val="00016A7C"/>
    <w:rsid w:val="0001777E"/>
    <w:rsid w:val="00020669"/>
    <w:rsid w:val="000226BD"/>
    <w:rsid w:val="00023EF1"/>
    <w:rsid w:val="0002532E"/>
    <w:rsid w:val="000262ED"/>
    <w:rsid w:val="00026341"/>
    <w:rsid w:val="00027204"/>
    <w:rsid w:val="00027CCE"/>
    <w:rsid w:val="00027F26"/>
    <w:rsid w:val="00031285"/>
    <w:rsid w:val="00032595"/>
    <w:rsid w:val="0003430C"/>
    <w:rsid w:val="00034A5E"/>
    <w:rsid w:val="00035066"/>
    <w:rsid w:val="0003667E"/>
    <w:rsid w:val="00036889"/>
    <w:rsid w:val="00040E9D"/>
    <w:rsid w:val="0004187D"/>
    <w:rsid w:val="0004393B"/>
    <w:rsid w:val="00044D09"/>
    <w:rsid w:val="00047DF5"/>
    <w:rsid w:val="00051C7A"/>
    <w:rsid w:val="00055674"/>
    <w:rsid w:val="00056B14"/>
    <w:rsid w:val="00060668"/>
    <w:rsid w:val="0006195B"/>
    <w:rsid w:val="00062054"/>
    <w:rsid w:val="00063596"/>
    <w:rsid w:val="000644F5"/>
    <w:rsid w:val="00064E76"/>
    <w:rsid w:val="00066C0D"/>
    <w:rsid w:val="0007001B"/>
    <w:rsid w:val="00072564"/>
    <w:rsid w:val="00072D23"/>
    <w:rsid w:val="00074DAB"/>
    <w:rsid w:val="00075C94"/>
    <w:rsid w:val="000773B1"/>
    <w:rsid w:val="0007747B"/>
    <w:rsid w:val="00080A77"/>
    <w:rsid w:val="00081125"/>
    <w:rsid w:val="00081CD3"/>
    <w:rsid w:val="0008259B"/>
    <w:rsid w:val="0008270E"/>
    <w:rsid w:val="00082CF2"/>
    <w:rsid w:val="00084299"/>
    <w:rsid w:val="00084754"/>
    <w:rsid w:val="000856ED"/>
    <w:rsid w:val="00090469"/>
    <w:rsid w:val="00090537"/>
    <w:rsid w:val="00090981"/>
    <w:rsid w:val="00090D78"/>
    <w:rsid w:val="00093484"/>
    <w:rsid w:val="0009625F"/>
    <w:rsid w:val="000966FC"/>
    <w:rsid w:val="00096B02"/>
    <w:rsid w:val="000A00CF"/>
    <w:rsid w:val="000A1003"/>
    <w:rsid w:val="000A27BD"/>
    <w:rsid w:val="000A28AC"/>
    <w:rsid w:val="000A2DAA"/>
    <w:rsid w:val="000A4F54"/>
    <w:rsid w:val="000A5528"/>
    <w:rsid w:val="000A6A45"/>
    <w:rsid w:val="000A7172"/>
    <w:rsid w:val="000B2153"/>
    <w:rsid w:val="000B22F2"/>
    <w:rsid w:val="000B4D02"/>
    <w:rsid w:val="000B7B06"/>
    <w:rsid w:val="000B7D71"/>
    <w:rsid w:val="000C1F6B"/>
    <w:rsid w:val="000C5C3D"/>
    <w:rsid w:val="000C5D0F"/>
    <w:rsid w:val="000C7B55"/>
    <w:rsid w:val="000D27C4"/>
    <w:rsid w:val="000D4934"/>
    <w:rsid w:val="000D4A16"/>
    <w:rsid w:val="000D4A25"/>
    <w:rsid w:val="000D725F"/>
    <w:rsid w:val="000D78C2"/>
    <w:rsid w:val="000E163F"/>
    <w:rsid w:val="000E3541"/>
    <w:rsid w:val="000E361C"/>
    <w:rsid w:val="000E3763"/>
    <w:rsid w:val="000E4673"/>
    <w:rsid w:val="000E47C9"/>
    <w:rsid w:val="000E50C1"/>
    <w:rsid w:val="000E6971"/>
    <w:rsid w:val="000F30EE"/>
    <w:rsid w:val="000F3711"/>
    <w:rsid w:val="000F388F"/>
    <w:rsid w:val="000F39E6"/>
    <w:rsid w:val="000F3A98"/>
    <w:rsid w:val="000F4185"/>
    <w:rsid w:val="000F465E"/>
    <w:rsid w:val="000F6CAB"/>
    <w:rsid w:val="000F6FB0"/>
    <w:rsid w:val="00100194"/>
    <w:rsid w:val="00100FC4"/>
    <w:rsid w:val="00101842"/>
    <w:rsid w:val="00102741"/>
    <w:rsid w:val="0010322D"/>
    <w:rsid w:val="00105477"/>
    <w:rsid w:val="00106F99"/>
    <w:rsid w:val="00110208"/>
    <w:rsid w:val="001102BF"/>
    <w:rsid w:val="0011405F"/>
    <w:rsid w:val="0011655C"/>
    <w:rsid w:val="00116AD0"/>
    <w:rsid w:val="00120167"/>
    <w:rsid w:val="00120625"/>
    <w:rsid w:val="00121357"/>
    <w:rsid w:val="001229EE"/>
    <w:rsid w:val="00122A24"/>
    <w:rsid w:val="00125F76"/>
    <w:rsid w:val="00126313"/>
    <w:rsid w:val="001270F8"/>
    <w:rsid w:val="00130FA9"/>
    <w:rsid w:val="00137574"/>
    <w:rsid w:val="00140021"/>
    <w:rsid w:val="00140D18"/>
    <w:rsid w:val="0014377D"/>
    <w:rsid w:val="00143BF7"/>
    <w:rsid w:val="00144EF3"/>
    <w:rsid w:val="001467C2"/>
    <w:rsid w:val="00147D27"/>
    <w:rsid w:val="001514FC"/>
    <w:rsid w:val="00151CD8"/>
    <w:rsid w:val="0015202E"/>
    <w:rsid w:val="00152FE1"/>
    <w:rsid w:val="001539B3"/>
    <w:rsid w:val="00153CDD"/>
    <w:rsid w:val="00154E7E"/>
    <w:rsid w:val="00157D6D"/>
    <w:rsid w:val="00157D7C"/>
    <w:rsid w:val="00160A66"/>
    <w:rsid w:val="00160DD0"/>
    <w:rsid w:val="001624B8"/>
    <w:rsid w:val="00162D23"/>
    <w:rsid w:val="001636A0"/>
    <w:rsid w:val="00163A0A"/>
    <w:rsid w:val="00164B1C"/>
    <w:rsid w:val="00164E72"/>
    <w:rsid w:val="0016590B"/>
    <w:rsid w:val="00165A07"/>
    <w:rsid w:val="00166E0D"/>
    <w:rsid w:val="0016718F"/>
    <w:rsid w:val="0016745D"/>
    <w:rsid w:val="00167FD7"/>
    <w:rsid w:val="00172D38"/>
    <w:rsid w:val="00175115"/>
    <w:rsid w:val="0017549A"/>
    <w:rsid w:val="00175626"/>
    <w:rsid w:val="00177CAA"/>
    <w:rsid w:val="00180504"/>
    <w:rsid w:val="00182267"/>
    <w:rsid w:val="0018263E"/>
    <w:rsid w:val="00182E50"/>
    <w:rsid w:val="00185C64"/>
    <w:rsid w:val="001867E2"/>
    <w:rsid w:val="0018712F"/>
    <w:rsid w:val="00187602"/>
    <w:rsid w:val="00187876"/>
    <w:rsid w:val="00190748"/>
    <w:rsid w:val="00190C3E"/>
    <w:rsid w:val="00193128"/>
    <w:rsid w:val="00194191"/>
    <w:rsid w:val="001949EB"/>
    <w:rsid w:val="00194ACC"/>
    <w:rsid w:val="00195971"/>
    <w:rsid w:val="00196EAC"/>
    <w:rsid w:val="001973C5"/>
    <w:rsid w:val="0019746D"/>
    <w:rsid w:val="001A003F"/>
    <w:rsid w:val="001A0C72"/>
    <w:rsid w:val="001A1772"/>
    <w:rsid w:val="001A2FE5"/>
    <w:rsid w:val="001A4933"/>
    <w:rsid w:val="001A5BDA"/>
    <w:rsid w:val="001A6090"/>
    <w:rsid w:val="001A7752"/>
    <w:rsid w:val="001B2005"/>
    <w:rsid w:val="001B22DF"/>
    <w:rsid w:val="001B27DC"/>
    <w:rsid w:val="001B38BD"/>
    <w:rsid w:val="001B664D"/>
    <w:rsid w:val="001B6AD7"/>
    <w:rsid w:val="001C0208"/>
    <w:rsid w:val="001C0DFB"/>
    <w:rsid w:val="001C13B3"/>
    <w:rsid w:val="001C1B71"/>
    <w:rsid w:val="001C1CDC"/>
    <w:rsid w:val="001C1DC2"/>
    <w:rsid w:val="001C2E08"/>
    <w:rsid w:val="001C311E"/>
    <w:rsid w:val="001C353C"/>
    <w:rsid w:val="001C40EE"/>
    <w:rsid w:val="001C4361"/>
    <w:rsid w:val="001C4E48"/>
    <w:rsid w:val="001C4F2B"/>
    <w:rsid w:val="001C5D89"/>
    <w:rsid w:val="001C7EF2"/>
    <w:rsid w:val="001D03CC"/>
    <w:rsid w:val="001D0ECF"/>
    <w:rsid w:val="001D1081"/>
    <w:rsid w:val="001D2412"/>
    <w:rsid w:val="001D3919"/>
    <w:rsid w:val="001D3CC7"/>
    <w:rsid w:val="001D41BF"/>
    <w:rsid w:val="001D41F9"/>
    <w:rsid w:val="001D48EC"/>
    <w:rsid w:val="001D5305"/>
    <w:rsid w:val="001D58CD"/>
    <w:rsid w:val="001D6717"/>
    <w:rsid w:val="001D69F0"/>
    <w:rsid w:val="001D745A"/>
    <w:rsid w:val="001D7C94"/>
    <w:rsid w:val="001E16FE"/>
    <w:rsid w:val="001E1969"/>
    <w:rsid w:val="001E27C3"/>
    <w:rsid w:val="001E2C9C"/>
    <w:rsid w:val="001E39FC"/>
    <w:rsid w:val="001E3A17"/>
    <w:rsid w:val="001E4685"/>
    <w:rsid w:val="001E57EE"/>
    <w:rsid w:val="001E7219"/>
    <w:rsid w:val="001E77D6"/>
    <w:rsid w:val="001F0700"/>
    <w:rsid w:val="001F0A5D"/>
    <w:rsid w:val="001F1372"/>
    <w:rsid w:val="001F5464"/>
    <w:rsid w:val="001F5D80"/>
    <w:rsid w:val="001F6B89"/>
    <w:rsid w:val="001F760E"/>
    <w:rsid w:val="00202896"/>
    <w:rsid w:val="00203DF2"/>
    <w:rsid w:val="002131F9"/>
    <w:rsid w:val="002144A2"/>
    <w:rsid w:val="00215E6F"/>
    <w:rsid w:val="00215EC3"/>
    <w:rsid w:val="0021681F"/>
    <w:rsid w:val="00216B74"/>
    <w:rsid w:val="00216DCD"/>
    <w:rsid w:val="002173E3"/>
    <w:rsid w:val="00217A5D"/>
    <w:rsid w:val="0022068C"/>
    <w:rsid w:val="00220D92"/>
    <w:rsid w:val="0022116F"/>
    <w:rsid w:val="00221AED"/>
    <w:rsid w:val="00222C50"/>
    <w:rsid w:val="00222EBD"/>
    <w:rsid w:val="00224FB8"/>
    <w:rsid w:val="0022568A"/>
    <w:rsid w:val="00227085"/>
    <w:rsid w:val="0023004A"/>
    <w:rsid w:val="00230706"/>
    <w:rsid w:val="00233FA7"/>
    <w:rsid w:val="00240230"/>
    <w:rsid w:val="00240309"/>
    <w:rsid w:val="00240330"/>
    <w:rsid w:val="00240C41"/>
    <w:rsid w:val="00240CBA"/>
    <w:rsid w:val="0024171B"/>
    <w:rsid w:val="00241E13"/>
    <w:rsid w:val="002440F9"/>
    <w:rsid w:val="002457B7"/>
    <w:rsid w:val="0025053C"/>
    <w:rsid w:val="002528AD"/>
    <w:rsid w:val="00252AAB"/>
    <w:rsid w:val="00253793"/>
    <w:rsid w:val="00253DBE"/>
    <w:rsid w:val="00254A8A"/>
    <w:rsid w:val="00254C70"/>
    <w:rsid w:val="00254C9E"/>
    <w:rsid w:val="002552C4"/>
    <w:rsid w:val="0025539B"/>
    <w:rsid w:val="00255BC1"/>
    <w:rsid w:val="002574C0"/>
    <w:rsid w:val="002575D6"/>
    <w:rsid w:val="002604D8"/>
    <w:rsid w:val="00260984"/>
    <w:rsid w:val="002609B2"/>
    <w:rsid w:val="00260AB0"/>
    <w:rsid w:val="00260E45"/>
    <w:rsid w:val="00260F79"/>
    <w:rsid w:val="002610AE"/>
    <w:rsid w:val="00261133"/>
    <w:rsid w:val="002618C9"/>
    <w:rsid w:val="0026344F"/>
    <w:rsid w:val="0026393A"/>
    <w:rsid w:val="002650F6"/>
    <w:rsid w:val="002668BC"/>
    <w:rsid w:val="00266A1B"/>
    <w:rsid w:val="00270202"/>
    <w:rsid w:val="00271CB6"/>
    <w:rsid w:val="00273ED5"/>
    <w:rsid w:val="00274CAC"/>
    <w:rsid w:val="00275989"/>
    <w:rsid w:val="00276708"/>
    <w:rsid w:val="00276ED9"/>
    <w:rsid w:val="00280AEA"/>
    <w:rsid w:val="00280D5F"/>
    <w:rsid w:val="0028177E"/>
    <w:rsid w:val="00283D1E"/>
    <w:rsid w:val="00285D98"/>
    <w:rsid w:val="00286565"/>
    <w:rsid w:val="0029064C"/>
    <w:rsid w:val="00290B10"/>
    <w:rsid w:val="00291F86"/>
    <w:rsid w:val="0029394E"/>
    <w:rsid w:val="002967F3"/>
    <w:rsid w:val="00297160"/>
    <w:rsid w:val="002A082F"/>
    <w:rsid w:val="002A0980"/>
    <w:rsid w:val="002A280B"/>
    <w:rsid w:val="002A46A7"/>
    <w:rsid w:val="002B006D"/>
    <w:rsid w:val="002B1B0B"/>
    <w:rsid w:val="002B1B90"/>
    <w:rsid w:val="002B3B0B"/>
    <w:rsid w:val="002B4087"/>
    <w:rsid w:val="002B461C"/>
    <w:rsid w:val="002B4963"/>
    <w:rsid w:val="002B5000"/>
    <w:rsid w:val="002B5770"/>
    <w:rsid w:val="002B7BA5"/>
    <w:rsid w:val="002C08CB"/>
    <w:rsid w:val="002C1678"/>
    <w:rsid w:val="002C16FD"/>
    <w:rsid w:val="002C3704"/>
    <w:rsid w:val="002C3969"/>
    <w:rsid w:val="002C43A0"/>
    <w:rsid w:val="002C52FA"/>
    <w:rsid w:val="002C5873"/>
    <w:rsid w:val="002C71B8"/>
    <w:rsid w:val="002D02FB"/>
    <w:rsid w:val="002D098E"/>
    <w:rsid w:val="002D0B90"/>
    <w:rsid w:val="002D0E1D"/>
    <w:rsid w:val="002D3887"/>
    <w:rsid w:val="002D5478"/>
    <w:rsid w:val="002D69E4"/>
    <w:rsid w:val="002E498D"/>
    <w:rsid w:val="002E5349"/>
    <w:rsid w:val="002E5D6A"/>
    <w:rsid w:val="002E60BF"/>
    <w:rsid w:val="002E6334"/>
    <w:rsid w:val="002E7752"/>
    <w:rsid w:val="002F13A5"/>
    <w:rsid w:val="002F1427"/>
    <w:rsid w:val="002F1D2D"/>
    <w:rsid w:val="002F2DDF"/>
    <w:rsid w:val="002F3640"/>
    <w:rsid w:val="002F37C4"/>
    <w:rsid w:val="002F5273"/>
    <w:rsid w:val="002F5365"/>
    <w:rsid w:val="002F53E3"/>
    <w:rsid w:val="002F6645"/>
    <w:rsid w:val="002F67F1"/>
    <w:rsid w:val="0030014B"/>
    <w:rsid w:val="0030190D"/>
    <w:rsid w:val="00302B68"/>
    <w:rsid w:val="00302FC1"/>
    <w:rsid w:val="003053B7"/>
    <w:rsid w:val="00307CBD"/>
    <w:rsid w:val="00310FF6"/>
    <w:rsid w:val="00311A97"/>
    <w:rsid w:val="003121A3"/>
    <w:rsid w:val="00312D8D"/>
    <w:rsid w:val="00313255"/>
    <w:rsid w:val="00313AF8"/>
    <w:rsid w:val="00314076"/>
    <w:rsid w:val="00316FD3"/>
    <w:rsid w:val="003207CC"/>
    <w:rsid w:val="00321361"/>
    <w:rsid w:val="003228BF"/>
    <w:rsid w:val="00325196"/>
    <w:rsid w:val="0032654B"/>
    <w:rsid w:val="00327946"/>
    <w:rsid w:val="00330271"/>
    <w:rsid w:val="003318BE"/>
    <w:rsid w:val="0033308D"/>
    <w:rsid w:val="00333547"/>
    <w:rsid w:val="00333F3C"/>
    <w:rsid w:val="003350F4"/>
    <w:rsid w:val="00336C39"/>
    <w:rsid w:val="003409CD"/>
    <w:rsid w:val="00340B58"/>
    <w:rsid w:val="00341059"/>
    <w:rsid w:val="00341842"/>
    <w:rsid w:val="00341A89"/>
    <w:rsid w:val="00342551"/>
    <w:rsid w:val="00345925"/>
    <w:rsid w:val="003460D2"/>
    <w:rsid w:val="003467C5"/>
    <w:rsid w:val="00347BF3"/>
    <w:rsid w:val="00351DF7"/>
    <w:rsid w:val="00361462"/>
    <w:rsid w:val="00361484"/>
    <w:rsid w:val="0036162B"/>
    <w:rsid w:val="00361A87"/>
    <w:rsid w:val="00367C71"/>
    <w:rsid w:val="00373F2E"/>
    <w:rsid w:val="00375D4F"/>
    <w:rsid w:val="00375DB9"/>
    <w:rsid w:val="00375FD3"/>
    <w:rsid w:val="00377E8D"/>
    <w:rsid w:val="003801C3"/>
    <w:rsid w:val="00380D54"/>
    <w:rsid w:val="003826D5"/>
    <w:rsid w:val="0038364B"/>
    <w:rsid w:val="0038508B"/>
    <w:rsid w:val="00385740"/>
    <w:rsid w:val="00386A17"/>
    <w:rsid w:val="00386ED6"/>
    <w:rsid w:val="003877CB"/>
    <w:rsid w:val="0038794E"/>
    <w:rsid w:val="003909D0"/>
    <w:rsid w:val="00392CCA"/>
    <w:rsid w:val="0039438E"/>
    <w:rsid w:val="00395ABB"/>
    <w:rsid w:val="00396AE9"/>
    <w:rsid w:val="003A1E70"/>
    <w:rsid w:val="003A2DC6"/>
    <w:rsid w:val="003A3BDA"/>
    <w:rsid w:val="003A4294"/>
    <w:rsid w:val="003A451F"/>
    <w:rsid w:val="003A515C"/>
    <w:rsid w:val="003A546A"/>
    <w:rsid w:val="003A5B68"/>
    <w:rsid w:val="003A65DF"/>
    <w:rsid w:val="003A6C95"/>
    <w:rsid w:val="003A6EDB"/>
    <w:rsid w:val="003A7902"/>
    <w:rsid w:val="003B182D"/>
    <w:rsid w:val="003B445A"/>
    <w:rsid w:val="003B480A"/>
    <w:rsid w:val="003C2594"/>
    <w:rsid w:val="003C42F9"/>
    <w:rsid w:val="003C50D4"/>
    <w:rsid w:val="003C5C9B"/>
    <w:rsid w:val="003C66B0"/>
    <w:rsid w:val="003C6DE2"/>
    <w:rsid w:val="003C781C"/>
    <w:rsid w:val="003C79C3"/>
    <w:rsid w:val="003D0C2A"/>
    <w:rsid w:val="003D12B8"/>
    <w:rsid w:val="003D5C0F"/>
    <w:rsid w:val="003D5F1A"/>
    <w:rsid w:val="003D7CC8"/>
    <w:rsid w:val="003E0DD0"/>
    <w:rsid w:val="003E16B5"/>
    <w:rsid w:val="003E211C"/>
    <w:rsid w:val="003E2CEB"/>
    <w:rsid w:val="003E304A"/>
    <w:rsid w:val="003E3D01"/>
    <w:rsid w:val="003E3F85"/>
    <w:rsid w:val="003E4909"/>
    <w:rsid w:val="003E6F02"/>
    <w:rsid w:val="003E7CB2"/>
    <w:rsid w:val="003F093B"/>
    <w:rsid w:val="003F136F"/>
    <w:rsid w:val="003F4E01"/>
    <w:rsid w:val="003F5EE6"/>
    <w:rsid w:val="003F7CB9"/>
    <w:rsid w:val="004015E3"/>
    <w:rsid w:val="004020C5"/>
    <w:rsid w:val="004027A6"/>
    <w:rsid w:val="0040391B"/>
    <w:rsid w:val="00404C7B"/>
    <w:rsid w:val="00406E9E"/>
    <w:rsid w:val="00407169"/>
    <w:rsid w:val="004108B5"/>
    <w:rsid w:val="004111E0"/>
    <w:rsid w:val="00411C8B"/>
    <w:rsid w:val="00412C64"/>
    <w:rsid w:val="00412EA3"/>
    <w:rsid w:val="00413053"/>
    <w:rsid w:val="00414573"/>
    <w:rsid w:val="00414DB4"/>
    <w:rsid w:val="0041531E"/>
    <w:rsid w:val="00415568"/>
    <w:rsid w:val="00415E57"/>
    <w:rsid w:val="00416B3C"/>
    <w:rsid w:val="00421C96"/>
    <w:rsid w:val="00422F6F"/>
    <w:rsid w:val="00423746"/>
    <w:rsid w:val="0042464A"/>
    <w:rsid w:val="0042643A"/>
    <w:rsid w:val="004264D4"/>
    <w:rsid w:val="00426DBF"/>
    <w:rsid w:val="004312CF"/>
    <w:rsid w:val="00431CE6"/>
    <w:rsid w:val="00431DF8"/>
    <w:rsid w:val="0043206A"/>
    <w:rsid w:val="0043208E"/>
    <w:rsid w:val="00432640"/>
    <w:rsid w:val="0043267A"/>
    <w:rsid w:val="004328E5"/>
    <w:rsid w:val="004332E9"/>
    <w:rsid w:val="00435B74"/>
    <w:rsid w:val="004429F2"/>
    <w:rsid w:val="00444DD9"/>
    <w:rsid w:val="00447547"/>
    <w:rsid w:val="00447A41"/>
    <w:rsid w:val="00447C47"/>
    <w:rsid w:val="004501F2"/>
    <w:rsid w:val="00450677"/>
    <w:rsid w:val="00451317"/>
    <w:rsid w:val="0045206C"/>
    <w:rsid w:val="004536BD"/>
    <w:rsid w:val="00453925"/>
    <w:rsid w:val="004553C1"/>
    <w:rsid w:val="0045779B"/>
    <w:rsid w:val="00457F7A"/>
    <w:rsid w:val="00460FEF"/>
    <w:rsid w:val="0046192D"/>
    <w:rsid w:val="004635E9"/>
    <w:rsid w:val="00464844"/>
    <w:rsid w:val="00464CAE"/>
    <w:rsid w:val="00465AB5"/>
    <w:rsid w:val="00470799"/>
    <w:rsid w:val="004712AD"/>
    <w:rsid w:val="004718F1"/>
    <w:rsid w:val="004719DF"/>
    <w:rsid w:val="004720B7"/>
    <w:rsid w:val="00472984"/>
    <w:rsid w:val="00473717"/>
    <w:rsid w:val="00473D32"/>
    <w:rsid w:val="00474987"/>
    <w:rsid w:val="004753A6"/>
    <w:rsid w:val="00475E2D"/>
    <w:rsid w:val="004801E0"/>
    <w:rsid w:val="00480A75"/>
    <w:rsid w:val="00480D98"/>
    <w:rsid w:val="00482501"/>
    <w:rsid w:val="004829D4"/>
    <w:rsid w:val="00484687"/>
    <w:rsid w:val="0048480F"/>
    <w:rsid w:val="00486C6C"/>
    <w:rsid w:val="00486D76"/>
    <w:rsid w:val="00490372"/>
    <w:rsid w:val="00490FE7"/>
    <w:rsid w:val="00492088"/>
    <w:rsid w:val="004925D8"/>
    <w:rsid w:val="004940D2"/>
    <w:rsid w:val="004943C2"/>
    <w:rsid w:val="00494C79"/>
    <w:rsid w:val="00495F2D"/>
    <w:rsid w:val="004A131C"/>
    <w:rsid w:val="004A1A9D"/>
    <w:rsid w:val="004A1C61"/>
    <w:rsid w:val="004A2252"/>
    <w:rsid w:val="004A2FEA"/>
    <w:rsid w:val="004A35A6"/>
    <w:rsid w:val="004A3BCF"/>
    <w:rsid w:val="004A3C09"/>
    <w:rsid w:val="004A6574"/>
    <w:rsid w:val="004B1A06"/>
    <w:rsid w:val="004B461E"/>
    <w:rsid w:val="004B5FBB"/>
    <w:rsid w:val="004B663C"/>
    <w:rsid w:val="004B6EA8"/>
    <w:rsid w:val="004C029F"/>
    <w:rsid w:val="004C13FB"/>
    <w:rsid w:val="004C2A3C"/>
    <w:rsid w:val="004C2FAE"/>
    <w:rsid w:val="004C344C"/>
    <w:rsid w:val="004C376C"/>
    <w:rsid w:val="004C5FD9"/>
    <w:rsid w:val="004D0162"/>
    <w:rsid w:val="004D2C2A"/>
    <w:rsid w:val="004D42C1"/>
    <w:rsid w:val="004D48C0"/>
    <w:rsid w:val="004D5367"/>
    <w:rsid w:val="004D6D7F"/>
    <w:rsid w:val="004E027C"/>
    <w:rsid w:val="004E049B"/>
    <w:rsid w:val="004E07B4"/>
    <w:rsid w:val="004E1CEC"/>
    <w:rsid w:val="004E1DE3"/>
    <w:rsid w:val="004E2E26"/>
    <w:rsid w:val="004E3911"/>
    <w:rsid w:val="004E53A6"/>
    <w:rsid w:val="004E5A9F"/>
    <w:rsid w:val="004E5D22"/>
    <w:rsid w:val="004E5DF7"/>
    <w:rsid w:val="004F035A"/>
    <w:rsid w:val="004F122B"/>
    <w:rsid w:val="004F2AE8"/>
    <w:rsid w:val="004F2D28"/>
    <w:rsid w:val="004F40EB"/>
    <w:rsid w:val="004F432F"/>
    <w:rsid w:val="004F50F9"/>
    <w:rsid w:val="004F56D7"/>
    <w:rsid w:val="004F6455"/>
    <w:rsid w:val="00500196"/>
    <w:rsid w:val="005021AC"/>
    <w:rsid w:val="005028E0"/>
    <w:rsid w:val="005030A5"/>
    <w:rsid w:val="005032D6"/>
    <w:rsid w:val="005055ED"/>
    <w:rsid w:val="0051239B"/>
    <w:rsid w:val="0051353A"/>
    <w:rsid w:val="00514466"/>
    <w:rsid w:val="00514663"/>
    <w:rsid w:val="0051470B"/>
    <w:rsid w:val="00514B1C"/>
    <w:rsid w:val="005205A4"/>
    <w:rsid w:val="00520A72"/>
    <w:rsid w:val="00523B14"/>
    <w:rsid w:val="00523D39"/>
    <w:rsid w:val="00524FC9"/>
    <w:rsid w:val="005255A2"/>
    <w:rsid w:val="005263DF"/>
    <w:rsid w:val="00526B73"/>
    <w:rsid w:val="0052774A"/>
    <w:rsid w:val="0052791B"/>
    <w:rsid w:val="005304D3"/>
    <w:rsid w:val="005307A8"/>
    <w:rsid w:val="005315AD"/>
    <w:rsid w:val="00532B92"/>
    <w:rsid w:val="00532E22"/>
    <w:rsid w:val="005330AB"/>
    <w:rsid w:val="00535B5A"/>
    <w:rsid w:val="00540F63"/>
    <w:rsid w:val="00541AA3"/>
    <w:rsid w:val="00542AFE"/>
    <w:rsid w:val="00542FBA"/>
    <w:rsid w:val="00544867"/>
    <w:rsid w:val="005461D6"/>
    <w:rsid w:val="005473A1"/>
    <w:rsid w:val="005508E0"/>
    <w:rsid w:val="00550D67"/>
    <w:rsid w:val="00550DCD"/>
    <w:rsid w:val="00551322"/>
    <w:rsid w:val="0055297E"/>
    <w:rsid w:val="00553A41"/>
    <w:rsid w:val="005549C7"/>
    <w:rsid w:val="005556E7"/>
    <w:rsid w:val="00557F8F"/>
    <w:rsid w:val="00557FA1"/>
    <w:rsid w:val="00560A74"/>
    <w:rsid w:val="00560E46"/>
    <w:rsid w:val="00561319"/>
    <w:rsid w:val="00563D00"/>
    <w:rsid w:val="0056538F"/>
    <w:rsid w:val="00566826"/>
    <w:rsid w:val="00567268"/>
    <w:rsid w:val="00570E12"/>
    <w:rsid w:val="005720A1"/>
    <w:rsid w:val="005728E2"/>
    <w:rsid w:val="00572CFD"/>
    <w:rsid w:val="00573F72"/>
    <w:rsid w:val="00574978"/>
    <w:rsid w:val="0057598C"/>
    <w:rsid w:val="005763B0"/>
    <w:rsid w:val="00582587"/>
    <w:rsid w:val="00585B15"/>
    <w:rsid w:val="00586BAB"/>
    <w:rsid w:val="00586BB9"/>
    <w:rsid w:val="00586BBF"/>
    <w:rsid w:val="00587BFC"/>
    <w:rsid w:val="005930F0"/>
    <w:rsid w:val="00594A4A"/>
    <w:rsid w:val="0059521D"/>
    <w:rsid w:val="0059600D"/>
    <w:rsid w:val="005963AA"/>
    <w:rsid w:val="00596DCF"/>
    <w:rsid w:val="00597027"/>
    <w:rsid w:val="005A030D"/>
    <w:rsid w:val="005A1D18"/>
    <w:rsid w:val="005A275D"/>
    <w:rsid w:val="005A2B34"/>
    <w:rsid w:val="005A2D82"/>
    <w:rsid w:val="005A3B81"/>
    <w:rsid w:val="005A6658"/>
    <w:rsid w:val="005A6D4C"/>
    <w:rsid w:val="005B0ED7"/>
    <w:rsid w:val="005B5066"/>
    <w:rsid w:val="005B6424"/>
    <w:rsid w:val="005B6648"/>
    <w:rsid w:val="005B7590"/>
    <w:rsid w:val="005B79F2"/>
    <w:rsid w:val="005C01FB"/>
    <w:rsid w:val="005C0B31"/>
    <w:rsid w:val="005C1E58"/>
    <w:rsid w:val="005C2C0C"/>
    <w:rsid w:val="005C6E7C"/>
    <w:rsid w:val="005D105F"/>
    <w:rsid w:val="005D10A7"/>
    <w:rsid w:val="005D4786"/>
    <w:rsid w:val="005D7D31"/>
    <w:rsid w:val="005D7EF8"/>
    <w:rsid w:val="005E0072"/>
    <w:rsid w:val="005E0121"/>
    <w:rsid w:val="005E06E9"/>
    <w:rsid w:val="005E2ADA"/>
    <w:rsid w:val="005E2E95"/>
    <w:rsid w:val="005E4874"/>
    <w:rsid w:val="005E493D"/>
    <w:rsid w:val="005E4B53"/>
    <w:rsid w:val="005E4DEC"/>
    <w:rsid w:val="005E62CF"/>
    <w:rsid w:val="005E6E48"/>
    <w:rsid w:val="005E7FAD"/>
    <w:rsid w:val="005F02F6"/>
    <w:rsid w:val="005F103E"/>
    <w:rsid w:val="005F1A33"/>
    <w:rsid w:val="005F280D"/>
    <w:rsid w:val="005F369D"/>
    <w:rsid w:val="005F4466"/>
    <w:rsid w:val="005F69BD"/>
    <w:rsid w:val="005F7F57"/>
    <w:rsid w:val="006017D3"/>
    <w:rsid w:val="006035CC"/>
    <w:rsid w:val="00603B26"/>
    <w:rsid w:val="00605437"/>
    <w:rsid w:val="006054BE"/>
    <w:rsid w:val="0060660D"/>
    <w:rsid w:val="00606C9C"/>
    <w:rsid w:val="00607357"/>
    <w:rsid w:val="00610A5F"/>
    <w:rsid w:val="0061256E"/>
    <w:rsid w:val="00612B4C"/>
    <w:rsid w:val="00612D76"/>
    <w:rsid w:val="00614204"/>
    <w:rsid w:val="00614686"/>
    <w:rsid w:val="00616F9F"/>
    <w:rsid w:val="00617D77"/>
    <w:rsid w:val="00622038"/>
    <w:rsid w:val="00622A5E"/>
    <w:rsid w:val="00622CFC"/>
    <w:rsid w:val="00625AEF"/>
    <w:rsid w:val="00630E6C"/>
    <w:rsid w:val="00632500"/>
    <w:rsid w:val="00632716"/>
    <w:rsid w:val="00632A05"/>
    <w:rsid w:val="00636547"/>
    <w:rsid w:val="0063706D"/>
    <w:rsid w:val="006374D2"/>
    <w:rsid w:val="006401C9"/>
    <w:rsid w:val="0064126B"/>
    <w:rsid w:val="006414E4"/>
    <w:rsid w:val="00641697"/>
    <w:rsid w:val="00642E61"/>
    <w:rsid w:val="00651C99"/>
    <w:rsid w:val="00652D70"/>
    <w:rsid w:val="006540F7"/>
    <w:rsid w:val="006555C6"/>
    <w:rsid w:val="00655AE9"/>
    <w:rsid w:val="006573BB"/>
    <w:rsid w:val="00657DDD"/>
    <w:rsid w:val="0066104A"/>
    <w:rsid w:val="006613B9"/>
    <w:rsid w:val="00662C32"/>
    <w:rsid w:val="00664945"/>
    <w:rsid w:val="00665A4D"/>
    <w:rsid w:val="0066FE56"/>
    <w:rsid w:val="00670D04"/>
    <w:rsid w:val="00671400"/>
    <w:rsid w:val="00672928"/>
    <w:rsid w:val="00673633"/>
    <w:rsid w:val="00673F75"/>
    <w:rsid w:val="00674064"/>
    <w:rsid w:val="00674338"/>
    <w:rsid w:val="006743F1"/>
    <w:rsid w:val="00674964"/>
    <w:rsid w:val="00677401"/>
    <w:rsid w:val="00677F1F"/>
    <w:rsid w:val="00684494"/>
    <w:rsid w:val="006845CD"/>
    <w:rsid w:val="00685853"/>
    <w:rsid w:val="00685FB3"/>
    <w:rsid w:val="00687C93"/>
    <w:rsid w:val="00690602"/>
    <w:rsid w:val="00691262"/>
    <w:rsid w:val="006912A8"/>
    <w:rsid w:val="006912EE"/>
    <w:rsid w:val="006916B5"/>
    <w:rsid w:val="006927AA"/>
    <w:rsid w:val="00693FFF"/>
    <w:rsid w:val="006946FA"/>
    <w:rsid w:val="00695D34"/>
    <w:rsid w:val="00696D4A"/>
    <w:rsid w:val="006A0009"/>
    <w:rsid w:val="006A3029"/>
    <w:rsid w:val="006A36AB"/>
    <w:rsid w:val="006A4EC0"/>
    <w:rsid w:val="006A5291"/>
    <w:rsid w:val="006A654C"/>
    <w:rsid w:val="006A6EDE"/>
    <w:rsid w:val="006B0349"/>
    <w:rsid w:val="006B0619"/>
    <w:rsid w:val="006B3C6C"/>
    <w:rsid w:val="006B4846"/>
    <w:rsid w:val="006B5784"/>
    <w:rsid w:val="006C0826"/>
    <w:rsid w:val="006C10EB"/>
    <w:rsid w:val="006C23EF"/>
    <w:rsid w:val="006C24CB"/>
    <w:rsid w:val="006C5C4B"/>
    <w:rsid w:val="006C5E33"/>
    <w:rsid w:val="006C6AE9"/>
    <w:rsid w:val="006C742A"/>
    <w:rsid w:val="006D0C2B"/>
    <w:rsid w:val="006D2EB0"/>
    <w:rsid w:val="006D37B7"/>
    <w:rsid w:val="006D4A71"/>
    <w:rsid w:val="006D5688"/>
    <w:rsid w:val="006D6541"/>
    <w:rsid w:val="006D7196"/>
    <w:rsid w:val="006E1EEA"/>
    <w:rsid w:val="006E2064"/>
    <w:rsid w:val="006E4C24"/>
    <w:rsid w:val="006E6CB1"/>
    <w:rsid w:val="006E7DAD"/>
    <w:rsid w:val="006F0A88"/>
    <w:rsid w:val="006F1D3B"/>
    <w:rsid w:val="006F2C2C"/>
    <w:rsid w:val="006F2F27"/>
    <w:rsid w:val="006F3686"/>
    <w:rsid w:val="006F4D06"/>
    <w:rsid w:val="006F5D1D"/>
    <w:rsid w:val="006F7F35"/>
    <w:rsid w:val="0070195D"/>
    <w:rsid w:val="00701964"/>
    <w:rsid w:val="00701E77"/>
    <w:rsid w:val="00702015"/>
    <w:rsid w:val="00702578"/>
    <w:rsid w:val="00702656"/>
    <w:rsid w:val="00704677"/>
    <w:rsid w:val="007047F7"/>
    <w:rsid w:val="00704DF8"/>
    <w:rsid w:val="007061D4"/>
    <w:rsid w:val="0070699A"/>
    <w:rsid w:val="00706FC4"/>
    <w:rsid w:val="0070784F"/>
    <w:rsid w:val="007105EE"/>
    <w:rsid w:val="007129EE"/>
    <w:rsid w:val="00713A4C"/>
    <w:rsid w:val="00713D2D"/>
    <w:rsid w:val="00714C72"/>
    <w:rsid w:val="00714DF9"/>
    <w:rsid w:val="007159E9"/>
    <w:rsid w:val="007160A0"/>
    <w:rsid w:val="00717F91"/>
    <w:rsid w:val="00720285"/>
    <w:rsid w:val="007202BB"/>
    <w:rsid w:val="00724414"/>
    <w:rsid w:val="00725837"/>
    <w:rsid w:val="0072636C"/>
    <w:rsid w:val="007264CA"/>
    <w:rsid w:val="00726A4E"/>
    <w:rsid w:val="00726EBB"/>
    <w:rsid w:val="007322B8"/>
    <w:rsid w:val="0073298D"/>
    <w:rsid w:val="00733B3A"/>
    <w:rsid w:val="007348F0"/>
    <w:rsid w:val="00736181"/>
    <w:rsid w:val="00736AA9"/>
    <w:rsid w:val="00736B0C"/>
    <w:rsid w:val="00736F12"/>
    <w:rsid w:val="00737044"/>
    <w:rsid w:val="00740124"/>
    <w:rsid w:val="00740D11"/>
    <w:rsid w:val="00741822"/>
    <w:rsid w:val="007421D3"/>
    <w:rsid w:val="00742E37"/>
    <w:rsid w:val="00743E95"/>
    <w:rsid w:val="00746D5A"/>
    <w:rsid w:val="00752089"/>
    <w:rsid w:val="00753657"/>
    <w:rsid w:val="00755E92"/>
    <w:rsid w:val="00756391"/>
    <w:rsid w:val="00757058"/>
    <w:rsid w:val="00757565"/>
    <w:rsid w:val="007601DA"/>
    <w:rsid w:val="00761207"/>
    <w:rsid w:val="00761B37"/>
    <w:rsid w:val="00765C6E"/>
    <w:rsid w:val="007671B6"/>
    <w:rsid w:val="00767909"/>
    <w:rsid w:val="00770B36"/>
    <w:rsid w:val="00772DEB"/>
    <w:rsid w:val="00773715"/>
    <w:rsid w:val="00773D4A"/>
    <w:rsid w:val="0078063B"/>
    <w:rsid w:val="00780BC6"/>
    <w:rsid w:val="00781C8D"/>
    <w:rsid w:val="007825D6"/>
    <w:rsid w:val="0078318E"/>
    <w:rsid w:val="00785F43"/>
    <w:rsid w:val="00786CFA"/>
    <w:rsid w:val="00786EFF"/>
    <w:rsid w:val="007872E8"/>
    <w:rsid w:val="007877FD"/>
    <w:rsid w:val="00787D4B"/>
    <w:rsid w:val="007948A9"/>
    <w:rsid w:val="00796DE8"/>
    <w:rsid w:val="007A0C27"/>
    <w:rsid w:val="007A0F18"/>
    <w:rsid w:val="007A5FF1"/>
    <w:rsid w:val="007A650B"/>
    <w:rsid w:val="007A69E8"/>
    <w:rsid w:val="007A6D21"/>
    <w:rsid w:val="007A6EA3"/>
    <w:rsid w:val="007A7C24"/>
    <w:rsid w:val="007B2C33"/>
    <w:rsid w:val="007B4B71"/>
    <w:rsid w:val="007B4CE9"/>
    <w:rsid w:val="007B4D7E"/>
    <w:rsid w:val="007B695D"/>
    <w:rsid w:val="007C14EA"/>
    <w:rsid w:val="007C283C"/>
    <w:rsid w:val="007C3668"/>
    <w:rsid w:val="007C5A39"/>
    <w:rsid w:val="007C5EAC"/>
    <w:rsid w:val="007C6022"/>
    <w:rsid w:val="007C65DA"/>
    <w:rsid w:val="007D164A"/>
    <w:rsid w:val="007D36FE"/>
    <w:rsid w:val="007D4684"/>
    <w:rsid w:val="007E0847"/>
    <w:rsid w:val="007E373D"/>
    <w:rsid w:val="007E401D"/>
    <w:rsid w:val="007E4829"/>
    <w:rsid w:val="007E52A3"/>
    <w:rsid w:val="007F10B8"/>
    <w:rsid w:val="007F4CE4"/>
    <w:rsid w:val="007F5A13"/>
    <w:rsid w:val="007F61F9"/>
    <w:rsid w:val="007F6A96"/>
    <w:rsid w:val="007F6F04"/>
    <w:rsid w:val="00800604"/>
    <w:rsid w:val="008012FE"/>
    <w:rsid w:val="0080143A"/>
    <w:rsid w:val="008020DE"/>
    <w:rsid w:val="00802A9D"/>
    <w:rsid w:val="00804B18"/>
    <w:rsid w:val="00804F93"/>
    <w:rsid w:val="008105C2"/>
    <w:rsid w:val="0081278C"/>
    <w:rsid w:val="008135B3"/>
    <w:rsid w:val="00815379"/>
    <w:rsid w:val="008168F1"/>
    <w:rsid w:val="00816A44"/>
    <w:rsid w:val="00816F6C"/>
    <w:rsid w:val="00820D02"/>
    <w:rsid w:val="00822CCA"/>
    <w:rsid w:val="008247D0"/>
    <w:rsid w:val="008302EF"/>
    <w:rsid w:val="00830846"/>
    <w:rsid w:val="008310D2"/>
    <w:rsid w:val="008331DE"/>
    <w:rsid w:val="00833209"/>
    <w:rsid w:val="00834BAB"/>
    <w:rsid w:val="00835C08"/>
    <w:rsid w:val="008376C0"/>
    <w:rsid w:val="00841520"/>
    <w:rsid w:val="00841BA5"/>
    <w:rsid w:val="00841F44"/>
    <w:rsid w:val="00842C56"/>
    <w:rsid w:val="00843EE7"/>
    <w:rsid w:val="00846614"/>
    <w:rsid w:val="00851680"/>
    <w:rsid w:val="0085463B"/>
    <w:rsid w:val="00860132"/>
    <w:rsid w:val="00860A0C"/>
    <w:rsid w:val="00860EEA"/>
    <w:rsid w:val="008624D1"/>
    <w:rsid w:val="008652D3"/>
    <w:rsid w:val="008676E7"/>
    <w:rsid w:val="00867F38"/>
    <w:rsid w:val="008700CB"/>
    <w:rsid w:val="008706E8"/>
    <w:rsid w:val="00874E5F"/>
    <w:rsid w:val="00874EB9"/>
    <w:rsid w:val="00874EEA"/>
    <w:rsid w:val="0087595F"/>
    <w:rsid w:val="00875D67"/>
    <w:rsid w:val="008762FA"/>
    <w:rsid w:val="008774C9"/>
    <w:rsid w:val="0088164F"/>
    <w:rsid w:val="00882E87"/>
    <w:rsid w:val="00884C09"/>
    <w:rsid w:val="00884D93"/>
    <w:rsid w:val="008850BF"/>
    <w:rsid w:val="008874C9"/>
    <w:rsid w:val="00887AF0"/>
    <w:rsid w:val="00890FBE"/>
    <w:rsid w:val="008919B1"/>
    <w:rsid w:val="00895623"/>
    <w:rsid w:val="0089602A"/>
    <w:rsid w:val="0089750B"/>
    <w:rsid w:val="0089790F"/>
    <w:rsid w:val="00897C40"/>
    <w:rsid w:val="008A0DFD"/>
    <w:rsid w:val="008A2F37"/>
    <w:rsid w:val="008A45F4"/>
    <w:rsid w:val="008A528E"/>
    <w:rsid w:val="008A676E"/>
    <w:rsid w:val="008A7C41"/>
    <w:rsid w:val="008B005B"/>
    <w:rsid w:val="008B0265"/>
    <w:rsid w:val="008B3022"/>
    <w:rsid w:val="008B48B7"/>
    <w:rsid w:val="008B6378"/>
    <w:rsid w:val="008B71AD"/>
    <w:rsid w:val="008C0A54"/>
    <w:rsid w:val="008C2203"/>
    <w:rsid w:val="008C3321"/>
    <w:rsid w:val="008C33D6"/>
    <w:rsid w:val="008C5F2C"/>
    <w:rsid w:val="008D05AD"/>
    <w:rsid w:val="008D0ADE"/>
    <w:rsid w:val="008D1288"/>
    <w:rsid w:val="008D347D"/>
    <w:rsid w:val="008D4842"/>
    <w:rsid w:val="008D6B99"/>
    <w:rsid w:val="008D7463"/>
    <w:rsid w:val="008D797C"/>
    <w:rsid w:val="008D7CCC"/>
    <w:rsid w:val="008E0E69"/>
    <w:rsid w:val="008E232A"/>
    <w:rsid w:val="008E249C"/>
    <w:rsid w:val="008E3396"/>
    <w:rsid w:val="008E3EE8"/>
    <w:rsid w:val="008E3F51"/>
    <w:rsid w:val="008E40ED"/>
    <w:rsid w:val="008F0D04"/>
    <w:rsid w:val="008F1978"/>
    <w:rsid w:val="008F3219"/>
    <w:rsid w:val="008F45F0"/>
    <w:rsid w:val="008F6D5E"/>
    <w:rsid w:val="008F71E1"/>
    <w:rsid w:val="008F79EA"/>
    <w:rsid w:val="00900CAA"/>
    <w:rsid w:val="0090110D"/>
    <w:rsid w:val="00901794"/>
    <w:rsid w:val="009025D2"/>
    <w:rsid w:val="00902EA6"/>
    <w:rsid w:val="009054C5"/>
    <w:rsid w:val="0090658A"/>
    <w:rsid w:val="00906C89"/>
    <w:rsid w:val="00906ECB"/>
    <w:rsid w:val="009070B4"/>
    <w:rsid w:val="00907330"/>
    <w:rsid w:val="009077DE"/>
    <w:rsid w:val="00910226"/>
    <w:rsid w:val="00912231"/>
    <w:rsid w:val="00912696"/>
    <w:rsid w:val="00912A1E"/>
    <w:rsid w:val="00913799"/>
    <w:rsid w:val="00914B83"/>
    <w:rsid w:val="00915899"/>
    <w:rsid w:val="00915FF3"/>
    <w:rsid w:val="00916485"/>
    <w:rsid w:val="00916534"/>
    <w:rsid w:val="0091751D"/>
    <w:rsid w:val="0092029C"/>
    <w:rsid w:val="00920FCA"/>
    <w:rsid w:val="009254F6"/>
    <w:rsid w:val="00925774"/>
    <w:rsid w:val="00926305"/>
    <w:rsid w:val="00927286"/>
    <w:rsid w:val="00927F10"/>
    <w:rsid w:val="00930B28"/>
    <w:rsid w:val="00931B41"/>
    <w:rsid w:val="009328A4"/>
    <w:rsid w:val="00933190"/>
    <w:rsid w:val="00933792"/>
    <w:rsid w:val="009407B3"/>
    <w:rsid w:val="0094100F"/>
    <w:rsid w:val="0094323B"/>
    <w:rsid w:val="00943B53"/>
    <w:rsid w:val="009450BF"/>
    <w:rsid w:val="00947E06"/>
    <w:rsid w:val="0095056A"/>
    <w:rsid w:val="0095111B"/>
    <w:rsid w:val="0095148F"/>
    <w:rsid w:val="009521C9"/>
    <w:rsid w:val="00952613"/>
    <w:rsid w:val="00952B85"/>
    <w:rsid w:val="00952DFB"/>
    <w:rsid w:val="00956BD7"/>
    <w:rsid w:val="00956F24"/>
    <w:rsid w:val="009574C8"/>
    <w:rsid w:val="0096045E"/>
    <w:rsid w:val="00960C83"/>
    <w:rsid w:val="009621F3"/>
    <w:rsid w:val="00962FFB"/>
    <w:rsid w:val="00965F2E"/>
    <w:rsid w:val="00971A9F"/>
    <w:rsid w:val="00972428"/>
    <w:rsid w:val="009734D9"/>
    <w:rsid w:val="0097356D"/>
    <w:rsid w:val="00973AFB"/>
    <w:rsid w:val="00974B23"/>
    <w:rsid w:val="0097546C"/>
    <w:rsid w:val="009754A5"/>
    <w:rsid w:val="00975B16"/>
    <w:rsid w:val="00976174"/>
    <w:rsid w:val="00976204"/>
    <w:rsid w:val="009766CB"/>
    <w:rsid w:val="00976F6D"/>
    <w:rsid w:val="00977639"/>
    <w:rsid w:val="00982699"/>
    <w:rsid w:val="00983FBC"/>
    <w:rsid w:val="00986397"/>
    <w:rsid w:val="00986D89"/>
    <w:rsid w:val="00990543"/>
    <w:rsid w:val="00991271"/>
    <w:rsid w:val="009921C9"/>
    <w:rsid w:val="009932D5"/>
    <w:rsid w:val="0099529D"/>
    <w:rsid w:val="00995E7E"/>
    <w:rsid w:val="00996E4C"/>
    <w:rsid w:val="00997ED1"/>
    <w:rsid w:val="009A0616"/>
    <w:rsid w:val="009A1CD7"/>
    <w:rsid w:val="009A1F89"/>
    <w:rsid w:val="009B03FC"/>
    <w:rsid w:val="009B0A8A"/>
    <w:rsid w:val="009B0E02"/>
    <w:rsid w:val="009B2D03"/>
    <w:rsid w:val="009B3B59"/>
    <w:rsid w:val="009B5550"/>
    <w:rsid w:val="009B5893"/>
    <w:rsid w:val="009C681A"/>
    <w:rsid w:val="009C692D"/>
    <w:rsid w:val="009C6DC8"/>
    <w:rsid w:val="009D1580"/>
    <w:rsid w:val="009D18BB"/>
    <w:rsid w:val="009D25FF"/>
    <w:rsid w:val="009D2706"/>
    <w:rsid w:val="009D3B3D"/>
    <w:rsid w:val="009D49E2"/>
    <w:rsid w:val="009D4BB5"/>
    <w:rsid w:val="009D58A5"/>
    <w:rsid w:val="009D59FF"/>
    <w:rsid w:val="009D6D7B"/>
    <w:rsid w:val="009D6EEE"/>
    <w:rsid w:val="009E1659"/>
    <w:rsid w:val="009E1AB2"/>
    <w:rsid w:val="009E1B48"/>
    <w:rsid w:val="009E371D"/>
    <w:rsid w:val="009E3F2E"/>
    <w:rsid w:val="009E5201"/>
    <w:rsid w:val="009E7EAE"/>
    <w:rsid w:val="009F018C"/>
    <w:rsid w:val="009F07EC"/>
    <w:rsid w:val="009F1720"/>
    <w:rsid w:val="009F3B69"/>
    <w:rsid w:val="009F67AE"/>
    <w:rsid w:val="00A0515A"/>
    <w:rsid w:val="00A07DBF"/>
    <w:rsid w:val="00A13C08"/>
    <w:rsid w:val="00A13C2B"/>
    <w:rsid w:val="00A14BC9"/>
    <w:rsid w:val="00A14C87"/>
    <w:rsid w:val="00A15624"/>
    <w:rsid w:val="00A174AD"/>
    <w:rsid w:val="00A17A88"/>
    <w:rsid w:val="00A23816"/>
    <w:rsid w:val="00A23BFF"/>
    <w:rsid w:val="00A246A4"/>
    <w:rsid w:val="00A24DC0"/>
    <w:rsid w:val="00A25414"/>
    <w:rsid w:val="00A26A24"/>
    <w:rsid w:val="00A307CD"/>
    <w:rsid w:val="00A31AFC"/>
    <w:rsid w:val="00A326A3"/>
    <w:rsid w:val="00A34172"/>
    <w:rsid w:val="00A3604C"/>
    <w:rsid w:val="00A3642A"/>
    <w:rsid w:val="00A370DB"/>
    <w:rsid w:val="00A42A15"/>
    <w:rsid w:val="00A45DC4"/>
    <w:rsid w:val="00A4627C"/>
    <w:rsid w:val="00A46974"/>
    <w:rsid w:val="00A50A6D"/>
    <w:rsid w:val="00A522C1"/>
    <w:rsid w:val="00A53221"/>
    <w:rsid w:val="00A53AF8"/>
    <w:rsid w:val="00A5721D"/>
    <w:rsid w:val="00A57A4F"/>
    <w:rsid w:val="00A57CE8"/>
    <w:rsid w:val="00A60F35"/>
    <w:rsid w:val="00A6105A"/>
    <w:rsid w:val="00A62DC2"/>
    <w:rsid w:val="00A64852"/>
    <w:rsid w:val="00A64898"/>
    <w:rsid w:val="00A6501D"/>
    <w:rsid w:val="00A718E9"/>
    <w:rsid w:val="00A74081"/>
    <w:rsid w:val="00A7575C"/>
    <w:rsid w:val="00A76D20"/>
    <w:rsid w:val="00A76D77"/>
    <w:rsid w:val="00A779A6"/>
    <w:rsid w:val="00A77A20"/>
    <w:rsid w:val="00A80432"/>
    <w:rsid w:val="00A81723"/>
    <w:rsid w:val="00A821E4"/>
    <w:rsid w:val="00A82648"/>
    <w:rsid w:val="00A83DEE"/>
    <w:rsid w:val="00A83E39"/>
    <w:rsid w:val="00A849F5"/>
    <w:rsid w:val="00A8776E"/>
    <w:rsid w:val="00A90D78"/>
    <w:rsid w:val="00A9138F"/>
    <w:rsid w:val="00A9286D"/>
    <w:rsid w:val="00A93483"/>
    <w:rsid w:val="00A93FA1"/>
    <w:rsid w:val="00A94329"/>
    <w:rsid w:val="00A94C34"/>
    <w:rsid w:val="00A9501F"/>
    <w:rsid w:val="00A978CC"/>
    <w:rsid w:val="00AA0D4C"/>
    <w:rsid w:val="00AA20EF"/>
    <w:rsid w:val="00AA2D96"/>
    <w:rsid w:val="00AA4F3D"/>
    <w:rsid w:val="00AA51E8"/>
    <w:rsid w:val="00AA5645"/>
    <w:rsid w:val="00AA7E34"/>
    <w:rsid w:val="00AB042D"/>
    <w:rsid w:val="00AB32FA"/>
    <w:rsid w:val="00AB441F"/>
    <w:rsid w:val="00AB4DF2"/>
    <w:rsid w:val="00AB63ED"/>
    <w:rsid w:val="00AB69A6"/>
    <w:rsid w:val="00AC02BC"/>
    <w:rsid w:val="00AC140C"/>
    <w:rsid w:val="00AC2081"/>
    <w:rsid w:val="00AC37FD"/>
    <w:rsid w:val="00AC42C3"/>
    <w:rsid w:val="00AC461B"/>
    <w:rsid w:val="00AC6C5A"/>
    <w:rsid w:val="00AD26BA"/>
    <w:rsid w:val="00AD2794"/>
    <w:rsid w:val="00AD5369"/>
    <w:rsid w:val="00AD7157"/>
    <w:rsid w:val="00AD78B5"/>
    <w:rsid w:val="00AE2409"/>
    <w:rsid w:val="00AE427D"/>
    <w:rsid w:val="00AE430B"/>
    <w:rsid w:val="00AE4475"/>
    <w:rsid w:val="00AE5352"/>
    <w:rsid w:val="00AE6480"/>
    <w:rsid w:val="00AE6C5D"/>
    <w:rsid w:val="00AF12E0"/>
    <w:rsid w:val="00AF3E59"/>
    <w:rsid w:val="00AF7937"/>
    <w:rsid w:val="00B017E4"/>
    <w:rsid w:val="00B0203A"/>
    <w:rsid w:val="00B0285F"/>
    <w:rsid w:val="00B03306"/>
    <w:rsid w:val="00B043DA"/>
    <w:rsid w:val="00B07369"/>
    <w:rsid w:val="00B0766B"/>
    <w:rsid w:val="00B10C59"/>
    <w:rsid w:val="00B11C3D"/>
    <w:rsid w:val="00B11C49"/>
    <w:rsid w:val="00B13AA9"/>
    <w:rsid w:val="00B14C50"/>
    <w:rsid w:val="00B151D6"/>
    <w:rsid w:val="00B1616C"/>
    <w:rsid w:val="00B174C8"/>
    <w:rsid w:val="00B2011A"/>
    <w:rsid w:val="00B20503"/>
    <w:rsid w:val="00B22424"/>
    <w:rsid w:val="00B2321E"/>
    <w:rsid w:val="00B255F5"/>
    <w:rsid w:val="00B257A1"/>
    <w:rsid w:val="00B258FB"/>
    <w:rsid w:val="00B2753C"/>
    <w:rsid w:val="00B2768B"/>
    <w:rsid w:val="00B27F1D"/>
    <w:rsid w:val="00B27F7C"/>
    <w:rsid w:val="00B301FD"/>
    <w:rsid w:val="00B30D7B"/>
    <w:rsid w:val="00B31030"/>
    <w:rsid w:val="00B31989"/>
    <w:rsid w:val="00B31A9D"/>
    <w:rsid w:val="00B31AC8"/>
    <w:rsid w:val="00B32597"/>
    <w:rsid w:val="00B32DEB"/>
    <w:rsid w:val="00B33556"/>
    <w:rsid w:val="00B33771"/>
    <w:rsid w:val="00B375EF"/>
    <w:rsid w:val="00B41811"/>
    <w:rsid w:val="00B422E7"/>
    <w:rsid w:val="00B42A71"/>
    <w:rsid w:val="00B434D9"/>
    <w:rsid w:val="00B43EB4"/>
    <w:rsid w:val="00B4414B"/>
    <w:rsid w:val="00B44247"/>
    <w:rsid w:val="00B445E5"/>
    <w:rsid w:val="00B44718"/>
    <w:rsid w:val="00B45CCC"/>
    <w:rsid w:val="00B469B1"/>
    <w:rsid w:val="00B46BB4"/>
    <w:rsid w:val="00B474DF"/>
    <w:rsid w:val="00B50978"/>
    <w:rsid w:val="00B51B94"/>
    <w:rsid w:val="00B529B0"/>
    <w:rsid w:val="00B5414D"/>
    <w:rsid w:val="00B54D52"/>
    <w:rsid w:val="00B568EE"/>
    <w:rsid w:val="00B56B10"/>
    <w:rsid w:val="00B6087A"/>
    <w:rsid w:val="00B617AE"/>
    <w:rsid w:val="00B61B86"/>
    <w:rsid w:val="00B6412A"/>
    <w:rsid w:val="00B64DE9"/>
    <w:rsid w:val="00B650FF"/>
    <w:rsid w:val="00B66D8F"/>
    <w:rsid w:val="00B66EED"/>
    <w:rsid w:val="00B673AD"/>
    <w:rsid w:val="00B7086B"/>
    <w:rsid w:val="00B71B5E"/>
    <w:rsid w:val="00B72A4F"/>
    <w:rsid w:val="00B72AFC"/>
    <w:rsid w:val="00B73B23"/>
    <w:rsid w:val="00B772B4"/>
    <w:rsid w:val="00B80C9A"/>
    <w:rsid w:val="00B8283B"/>
    <w:rsid w:val="00B85CA6"/>
    <w:rsid w:val="00B87CE3"/>
    <w:rsid w:val="00B917C2"/>
    <w:rsid w:val="00B917FD"/>
    <w:rsid w:val="00B92281"/>
    <w:rsid w:val="00B93092"/>
    <w:rsid w:val="00B93593"/>
    <w:rsid w:val="00B94478"/>
    <w:rsid w:val="00B957F5"/>
    <w:rsid w:val="00B95F33"/>
    <w:rsid w:val="00B9613E"/>
    <w:rsid w:val="00B97E63"/>
    <w:rsid w:val="00BA1907"/>
    <w:rsid w:val="00BA3E58"/>
    <w:rsid w:val="00BA4C1F"/>
    <w:rsid w:val="00BA5529"/>
    <w:rsid w:val="00BA6AAF"/>
    <w:rsid w:val="00BA6C75"/>
    <w:rsid w:val="00BA76FE"/>
    <w:rsid w:val="00BB3337"/>
    <w:rsid w:val="00BB6B7B"/>
    <w:rsid w:val="00BB6DF1"/>
    <w:rsid w:val="00BB7A92"/>
    <w:rsid w:val="00BC10C8"/>
    <w:rsid w:val="00BC3EF4"/>
    <w:rsid w:val="00BC5F0F"/>
    <w:rsid w:val="00BC68CF"/>
    <w:rsid w:val="00BC7311"/>
    <w:rsid w:val="00BC7A5A"/>
    <w:rsid w:val="00BD0EB0"/>
    <w:rsid w:val="00BD23F0"/>
    <w:rsid w:val="00BD33BB"/>
    <w:rsid w:val="00BD4113"/>
    <w:rsid w:val="00BD48AD"/>
    <w:rsid w:val="00BD5885"/>
    <w:rsid w:val="00BE12F7"/>
    <w:rsid w:val="00BE154F"/>
    <w:rsid w:val="00BE17F3"/>
    <w:rsid w:val="00BE2710"/>
    <w:rsid w:val="00BE6248"/>
    <w:rsid w:val="00BE7726"/>
    <w:rsid w:val="00BF02EE"/>
    <w:rsid w:val="00BF05D9"/>
    <w:rsid w:val="00BF06DF"/>
    <w:rsid w:val="00BF3DDF"/>
    <w:rsid w:val="00BF503F"/>
    <w:rsid w:val="00BF611A"/>
    <w:rsid w:val="00BF7A41"/>
    <w:rsid w:val="00C005DB"/>
    <w:rsid w:val="00C0079D"/>
    <w:rsid w:val="00C00E4D"/>
    <w:rsid w:val="00C024DA"/>
    <w:rsid w:val="00C02826"/>
    <w:rsid w:val="00C0434F"/>
    <w:rsid w:val="00C043F0"/>
    <w:rsid w:val="00C07A22"/>
    <w:rsid w:val="00C07F01"/>
    <w:rsid w:val="00C1049C"/>
    <w:rsid w:val="00C11927"/>
    <w:rsid w:val="00C13544"/>
    <w:rsid w:val="00C13697"/>
    <w:rsid w:val="00C13D9E"/>
    <w:rsid w:val="00C14620"/>
    <w:rsid w:val="00C16E5F"/>
    <w:rsid w:val="00C1FA01"/>
    <w:rsid w:val="00C24B61"/>
    <w:rsid w:val="00C24B8E"/>
    <w:rsid w:val="00C26782"/>
    <w:rsid w:val="00C3010D"/>
    <w:rsid w:val="00C34DF4"/>
    <w:rsid w:val="00C35F5D"/>
    <w:rsid w:val="00C35F8C"/>
    <w:rsid w:val="00C371E3"/>
    <w:rsid w:val="00C3726F"/>
    <w:rsid w:val="00C40400"/>
    <w:rsid w:val="00C40548"/>
    <w:rsid w:val="00C40655"/>
    <w:rsid w:val="00C427B0"/>
    <w:rsid w:val="00C43C0E"/>
    <w:rsid w:val="00C44808"/>
    <w:rsid w:val="00C45BB4"/>
    <w:rsid w:val="00C45F4E"/>
    <w:rsid w:val="00C5135D"/>
    <w:rsid w:val="00C51B19"/>
    <w:rsid w:val="00C534D1"/>
    <w:rsid w:val="00C53A52"/>
    <w:rsid w:val="00C55599"/>
    <w:rsid w:val="00C55ACB"/>
    <w:rsid w:val="00C55BF9"/>
    <w:rsid w:val="00C565FE"/>
    <w:rsid w:val="00C57EB0"/>
    <w:rsid w:val="00C6018E"/>
    <w:rsid w:val="00C60723"/>
    <w:rsid w:val="00C6147B"/>
    <w:rsid w:val="00C618CA"/>
    <w:rsid w:val="00C6312A"/>
    <w:rsid w:val="00C63BAE"/>
    <w:rsid w:val="00C64668"/>
    <w:rsid w:val="00C65EB8"/>
    <w:rsid w:val="00C662AC"/>
    <w:rsid w:val="00C725EF"/>
    <w:rsid w:val="00C7297B"/>
    <w:rsid w:val="00C7351D"/>
    <w:rsid w:val="00C73847"/>
    <w:rsid w:val="00C800FE"/>
    <w:rsid w:val="00C80B04"/>
    <w:rsid w:val="00C822C9"/>
    <w:rsid w:val="00C82491"/>
    <w:rsid w:val="00C85BCA"/>
    <w:rsid w:val="00C865AF"/>
    <w:rsid w:val="00C86723"/>
    <w:rsid w:val="00C8698A"/>
    <w:rsid w:val="00C86E3E"/>
    <w:rsid w:val="00C91947"/>
    <w:rsid w:val="00C92264"/>
    <w:rsid w:val="00C931FB"/>
    <w:rsid w:val="00C9345A"/>
    <w:rsid w:val="00C95FD1"/>
    <w:rsid w:val="00C9681E"/>
    <w:rsid w:val="00C96DEA"/>
    <w:rsid w:val="00C97B15"/>
    <w:rsid w:val="00C97D69"/>
    <w:rsid w:val="00CA1715"/>
    <w:rsid w:val="00CA1A80"/>
    <w:rsid w:val="00CA2603"/>
    <w:rsid w:val="00CA2823"/>
    <w:rsid w:val="00CA4109"/>
    <w:rsid w:val="00CA5278"/>
    <w:rsid w:val="00CA68A9"/>
    <w:rsid w:val="00CB1432"/>
    <w:rsid w:val="00CB1CD7"/>
    <w:rsid w:val="00CB4E0C"/>
    <w:rsid w:val="00CB568C"/>
    <w:rsid w:val="00CB7290"/>
    <w:rsid w:val="00CB7D48"/>
    <w:rsid w:val="00CC00A9"/>
    <w:rsid w:val="00CC1229"/>
    <w:rsid w:val="00CC1361"/>
    <w:rsid w:val="00CC18BA"/>
    <w:rsid w:val="00CC1DF3"/>
    <w:rsid w:val="00CC411E"/>
    <w:rsid w:val="00CC4856"/>
    <w:rsid w:val="00CC7667"/>
    <w:rsid w:val="00CD08F5"/>
    <w:rsid w:val="00CD119E"/>
    <w:rsid w:val="00CD4FAD"/>
    <w:rsid w:val="00CD66F7"/>
    <w:rsid w:val="00CE10AC"/>
    <w:rsid w:val="00CE12A5"/>
    <w:rsid w:val="00CE1420"/>
    <w:rsid w:val="00CE1FE6"/>
    <w:rsid w:val="00CE37E4"/>
    <w:rsid w:val="00CE4395"/>
    <w:rsid w:val="00CE4558"/>
    <w:rsid w:val="00CE6629"/>
    <w:rsid w:val="00CF03E7"/>
    <w:rsid w:val="00CF0E4D"/>
    <w:rsid w:val="00CF1889"/>
    <w:rsid w:val="00CF26C1"/>
    <w:rsid w:val="00CF2B3D"/>
    <w:rsid w:val="00CF328D"/>
    <w:rsid w:val="00CF4226"/>
    <w:rsid w:val="00CF4C23"/>
    <w:rsid w:val="00CF7B01"/>
    <w:rsid w:val="00D00F4F"/>
    <w:rsid w:val="00D02718"/>
    <w:rsid w:val="00D046E8"/>
    <w:rsid w:val="00D07223"/>
    <w:rsid w:val="00D07CB3"/>
    <w:rsid w:val="00D07DDB"/>
    <w:rsid w:val="00D13851"/>
    <w:rsid w:val="00D13991"/>
    <w:rsid w:val="00D14A1F"/>
    <w:rsid w:val="00D24994"/>
    <w:rsid w:val="00D24D96"/>
    <w:rsid w:val="00D27403"/>
    <w:rsid w:val="00D27AB6"/>
    <w:rsid w:val="00D27D97"/>
    <w:rsid w:val="00D27F1B"/>
    <w:rsid w:val="00D3053E"/>
    <w:rsid w:val="00D316DB"/>
    <w:rsid w:val="00D31EF7"/>
    <w:rsid w:val="00D33417"/>
    <w:rsid w:val="00D3370A"/>
    <w:rsid w:val="00D34648"/>
    <w:rsid w:val="00D34C8D"/>
    <w:rsid w:val="00D35D7B"/>
    <w:rsid w:val="00D3618D"/>
    <w:rsid w:val="00D37A32"/>
    <w:rsid w:val="00D40984"/>
    <w:rsid w:val="00D41357"/>
    <w:rsid w:val="00D41943"/>
    <w:rsid w:val="00D41AC5"/>
    <w:rsid w:val="00D41C39"/>
    <w:rsid w:val="00D431F1"/>
    <w:rsid w:val="00D44E79"/>
    <w:rsid w:val="00D46831"/>
    <w:rsid w:val="00D51667"/>
    <w:rsid w:val="00D51815"/>
    <w:rsid w:val="00D51C33"/>
    <w:rsid w:val="00D55C87"/>
    <w:rsid w:val="00D55EAB"/>
    <w:rsid w:val="00D5781B"/>
    <w:rsid w:val="00D61911"/>
    <w:rsid w:val="00D6447C"/>
    <w:rsid w:val="00D64C0B"/>
    <w:rsid w:val="00D65B21"/>
    <w:rsid w:val="00D67F99"/>
    <w:rsid w:val="00D67FD7"/>
    <w:rsid w:val="00D70D16"/>
    <w:rsid w:val="00D7280A"/>
    <w:rsid w:val="00D7383B"/>
    <w:rsid w:val="00D73FD1"/>
    <w:rsid w:val="00D75DAA"/>
    <w:rsid w:val="00D76184"/>
    <w:rsid w:val="00D7730D"/>
    <w:rsid w:val="00D774EE"/>
    <w:rsid w:val="00D874E3"/>
    <w:rsid w:val="00D913AA"/>
    <w:rsid w:val="00D91C18"/>
    <w:rsid w:val="00D91E29"/>
    <w:rsid w:val="00D92D04"/>
    <w:rsid w:val="00D93760"/>
    <w:rsid w:val="00D964D0"/>
    <w:rsid w:val="00D96B9F"/>
    <w:rsid w:val="00D9777E"/>
    <w:rsid w:val="00DA0A37"/>
    <w:rsid w:val="00DA1BB4"/>
    <w:rsid w:val="00DA2874"/>
    <w:rsid w:val="00DA2907"/>
    <w:rsid w:val="00DA45D2"/>
    <w:rsid w:val="00DA5637"/>
    <w:rsid w:val="00DA776B"/>
    <w:rsid w:val="00DB0390"/>
    <w:rsid w:val="00DB3965"/>
    <w:rsid w:val="00DB617B"/>
    <w:rsid w:val="00DB7165"/>
    <w:rsid w:val="00DC0756"/>
    <w:rsid w:val="00DC2833"/>
    <w:rsid w:val="00DC707E"/>
    <w:rsid w:val="00DC7AE3"/>
    <w:rsid w:val="00DC7BD2"/>
    <w:rsid w:val="00DC7D2D"/>
    <w:rsid w:val="00DD09A1"/>
    <w:rsid w:val="00DD0A87"/>
    <w:rsid w:val="00DD104B"/>
    <w:rsid w:val="00DD1487"/>
    <w:rsid w:val="00DD159A"/>
    <w:rsid w:val="00DD1CB2"/>
    <w:rsid w:val="00DD5C35"/>
    <w:rsid w:val="00DD6383"/>
    <w:rsid w:val="00DD7082"/>
    <w:rsid w:val="00DE004F"/>
    <w:rsid w:val="00DE6E78"/>
    <w:rsid w:val="00DE73F9"/>
    <w:rsid w:val="00DF1F5C"/>
    <w:rsid w:val="00DF228E"/>
    <w:rsid w:val="00DF279A"/>
    <w:rsid w:val="00DF2CEC"/>
    <w:rsid w:val="00DF40B4"/>
    <w:rsid w:val="00DF4FAF"/>
    <w:rsid w:val="00DF6223"/>
    <w:rsid w:val="00DF6410"/>
    <w:rsid w:val="00DF7B9A"/>
    <w:rsid w:val="00DF7E8F"/>
    <w:rsid w:val="00DF7EA6"/>
    <w:rsid w:val="00E021AF"/>
    <w:rsid w:val="00E03074"/>
    <w:rsid w:val="00E034F6"/>
    <w:rsid w:val="00E109A1"/>
    <w:rsid w:val="00E122F0"/>
    <w:rsid w:val="00E140BA"/>
    <w:rsid w:val="00E14892"/>
    <w:rsid w:val="00E156A5"/>
    <w:rsid w:val="00E17AC1"/>
    <w:rsid w:val="00E17E7F"/>
    <w:rsid w:val="00E20499"/>
    <w:rsid w:val="00E2170A"/>
    <w:rsid w:val="00E2202F"/>
    <w:rsid w:val="00E222E4"/>
    <w:rsid w:val="00E22A9E"/>
    <w:rsid w:val="00E22F2D"/>
    <w:rsid w:val="00E23D0E"/>
    <w:rsid w:val="00E24CD8"/>
    <w:rsid w:val="00E260D9"/>
    <w:rsid w:val="00E261B8"/>
    <w:rsid w:val="00E27309"/>
    <w:rsid w:val="00E275B1"/>
    <w:rsid w:val="00E31D07"/>
    <w:rsid w:val="00E32D1A"/>
    <w:rsid w:val="00E35359"/>
    <w:rsid w:val="00E3597C"/>
    <w:rsid w:val="00E36E6F"/>
    <w:rsid w:val="00E37948"/>
    <w:rsid w:val="00E400AE"/>
    <w:rsid w:val="00E4043F"/>
    <w:rsid w:val="00E4300E"/>
    <w:rsid w:val="00E445DD"/>
    <w:rsid w:val="00E46819"/>
    <w:rsid w:val="00E50BB6"/>
    <w:rsid w:val="00E51608"/>
    <w:rsid w:val="00E51720"/>
    <w:rsid w:val="00E526A9"/>
    <w:rsid w:val="00E52C9E"/>
    <w:rsid w:val="00E53395"/>
    <w:rsid w:val="00E535DB"/>
    <w:rsid w:val="00E55312"/>
    <w:rsid w:val="00E55717"/>
    <w:rsid w:val="00E57470"/>
    <w:rsid w:val="00E609D2"/>
    <w:rsid w:val="00E60EDB"/>
    <w:rsid w:val="00E633AC"/>
    <w:rsid w:val="00E633DC"/>
    <w:rsid w:val="00E64B06"/>
    <w:rsid w:val="00E65CE8"/>
    <w:rsid w:val="00E66E83"/>
    <w:rsid w:val="00E671DC"/>
    <w:rsid w:val="00E67230"/>
    <w:rsid w:val="00E704C1"/>
    <w:rsid w:val="00E7241F"/>
    <w:rsid w:val="00E733EF"/>
    <w:rsid w:val="00E74836"/>
    <w:rsid w:val="00E75484"/>
    <w:rsid w:val="00E764A0"/>
    <w:rsid w:val="00E7720A"/>
    <w:rsid w:val="00E777D6"/>
    <w:rsid w:val="00E829E7"/>
    <w:rsid w:val="00E85270"/>
    <w:rsid w:val="00E8638C"/>
    <w:rsid w:val="00E86AED"/>
    <w:rsid w:val="00E924D1"/>
    <w:rsid w:val="00E9321D"/>
    <w:rsid w:val="00E95EC1"/>
    <w:rsid w:val="00E9695B"/>
    <w:rsid w:val="00E96974"/>
    <w:rsid w:val="00EA28A3"/>
    <w:rsid w:val="00EA2F17"/>
    <w:rsid w:val="00EA446D"/>
    <w:rsid w:val="00EA4675"/>
    <w:rsid w:val="00EA57CA"/>
    <w:rsid w:val="00EA5D22"/>
    <w:rsid w:val="00EA6730"/>
    <w:rsid w:val="00EA6844"/>
    <w:rsid w:val="00EA7C16"/>
    <w:rsid w:val="00EA7FAE"/>
    <w:rsid w:val="00EB367F"/>
    <w:rsid w:val="00EB6372"/>
    <w:rsid w:val="00EB6957"/>
    <w:rsid w:val="00EC1EE2"/>
    <w:rsid w:val="00EC3DED"/>
    <w:rsid w:val="00EC61A4"/>
    <w:rsid w:val="00EC61DB"/>
    <w:rsid w:val="00ED2B8E"/>
    <w:rsid w:val="00ED2ECE"/>
    <w:rsid w:val="00ED3FA2"/>
    <w:rsid w:val="00ED4F53"/>
    <w:rsid w:val="00EE02F7"/>
    <w:rsid w:val="00EE0C47"/>
    <w:rsid w:val="00EE256A"/>
    <w:rsid w:val="00EE3995"/>
    <w:rsid w:val="00EE39CF"/>
    <w:rsid w:val="00EE4FBF"/>
    <w:rsid w:val="00EE5A84"/>
    <w:rsid w:val="00EE6501"/>
    <w:rsid w:val="00EE727A"/>
    <w:rsid w:val="00EE74CD"/>
    <w:rsid w:val="00EF0257"/>
    <w:rsid w:val="00EF1182"/>
    <w:rsid w:val="00EF1E15"/>
    <w:rsid w:val="00EF1FF4"/>
    <w:rsid w:val="00EF20E9"/>
    <w:rsid w:val="00EF316F"/>
    <w:rsid w:val="00EF3745"/>
    <w:rsid w:val="00EF3781"/>
    <w:rsid w:val="00EF39F2"/>
    <w:rsid w:val="00EF70BA"/>
    <w:rsid w:val="00F00CCD"/>
    <w:rsid w:val="00F00D9E"/>
    <w:rsid w:val="00F010EC"/>
    <w:rsid w:val="00F02922"/>
    <w:rsid w:val="00F047E7"/>
    <w:rsid w:val="00F04933"/>
    <w:rsid w:val="00F04F1C"/>
    <w:rsid w:val="00F11F94"/>
    <w:rsid w:val="00F124BC"/>
    <w:rsid w:val="00F13113"/>
    <w:rsid w:val="00F140D5"/>
    <w:rsid w:val="00F165EB"/>
    <w:rsid w:val="00F1684C"/>
    <w:rsid w:val="00F17009"/>
    <w:rsid w:val="00F2225A"/>
    <w:rsid w:val="00F228F4"/>
    <w:rsid w:val="00F23FD7"/>
    <w:rsid w:val="00F25592"/>
    <w:rsid w:val="00F307FC"/>
    <w:rsid w:val="00F310AF"/>
    <w:rsid w:val="00F310F0"/>
    <w:rsid w:val="00F319DB"/>
    <w:rsid w:val="00F326FE"/>
    <w:rsid w:val="00F33F60"/>
    <w:rsid w:val="00F34AD0"/>
    <w:rsid w:val="00F35E5C"/>
    <w:rsid w:val="00F36778"/>
    <w:rsid w:val="00F369D8"/>
    <w:rsid w:val="00F36DEC"/>
    <w:rsid w:val="00F37BFD"/>
    <w:rsid w:val="00F40900"/>
    <w:rsid w:val="00F424D0"/>
    <w:rsid w:val="00F43A84"/>
    <w:rsid w:val="00F4446C"/>
    <w:rsid w:val="00F46DF7"/>
    <w:rsid w:val="00F50D8C"/>
    <w:rsid w:val="00F51C97"/>
    <w:rsid w:val="00F52FD7"/>
    <w:rsid w:val="00F5474C"/>
    <w:rsid w:val="00F55596"/>
    <w:rsid w:val="00F5570D"/>
    <w:rsid w:val="00F56C63"/>
    <w:rsid w:val="00F57A2B"/>
    <w:rsid w:val="00F64DAC"/>
    <w:rsid w:val="00F654F4"/>
    <w:rsid w:val="00F6672D"/>
    <w:rsid w:val="00F72DC4"/>
    <w:rsid w:val="00F73463"/>
    <w:rsid w:val="00F75903"/>
    <w:rsid w:val="00F76023"/>
    <w:rsid w:val="00F77992"/>
    <w:rsid w:val="00F77BE9"/>
    <w:rsid w:val="00F80290"/>
    <w:rsid w:val="00F80DBB"/>
    <w:rsid w:val="00F81D00"/>
    <w:rsid w:val="00F82427"/>
    <w:rsid w:val="00F84062"/>
    <w:rsid w:val="00F850C7"/>
    <w:rsid w:val="00F85996"/>
    <w:rsid w:val="00F8738A"/>
    <w:rsid w:val="00F9174D"/>
    <w:rsid w:val="00F9198F"/>
    <w:rsid w:val="00F9305F"/>
    <w:rsid w:val="00F93C9F"/>
    <w:rsid w:val="00F95399"/>
    <w:rsid w:val="00F9768D"/>
    <w:rsid w:val="00FA18B4"/>
    <w:rsid w:val="00FA3406"/>
    <w:rsid w:val="00FA54A8"/>
    <w:rsid w:val="00FA569B"/>
    <w:rsid w:val="00FA7177"/>
    <w:rsid w:val="00FB0AB7"/>
    <w:rsid w:val="00FB106B"/>
    <w:rsid w:val="00FB12EA"/>
    <w:rsid w:val="00FB3DAB"/>
    <w:rsid w:val="00FB4250"/>
    <w:rsid w:val="00FB494F"/>
    <w:rsid w:val="00FB6CFD"/>
    <w:rsid w:val="00FB7EFE"/>
    <w:rsid w:val="00FC095B"/>
    <w:rsid w:val="00FC2169"/>
    <w:rsid w:val="00FC2EE1"/>
    <w:rsid w:val="00FC3F87"/>
    <w:rsid w:val="00FC61CF"/>
    <w:rsid w:val="00FC70FD"/>
    <w:rsid w:val="00FC765B"/>
    <w:rsid w:val="00FD086B"/>
    <w:rsid w:val="00FD4AC1"/>
    <w:rsid w:val="00FD52DA"/>
    <w:rsid w:val="00FD6F21"/>
    <w:rsid w:val="00FD70F6"/>
    <w:rsid w:val="00FD71DC"/>
    <w:rsid w:val="00FD73AF"/>
    <w:rsid w:val="00FD7776"/>
    <w:rsid w:val="00FD7B46"/>
    <w:rsid w:val="00FE0111"/>
    <w:rsid w:val="00FE2B85"/>
    <w:rsid w:val="00FE34B3"/>
    <w:rsid w:val="00FE3BDF"/>
    <w:rsid w:val="00FE3D03"/>
    <w:rsid w:val="00FE4F8E"/>
    <w:rsid w:val="00FE53FD"/>
    <w:rsid w:val="00FE56AA"/>
    <w:rsid w:val="00FE5BC2"/>
    <w:rsid w:val="00FE713F"/>
    <w:rsid w:val="00FE7EF2"/>
    <w:rsid w:val="00FE7FAA"/>
    <w:rsid w:val="00FF0B71"/>
    <w:rsid w:val="00FF1AAA"/>
    <w:rsid w:val="00FF2ADC"/>
    <w:rsid w:val="00FF30A4"/>
    <w:rsid w:val="00FF3793"/>
    <w:rsid w:val="00FF3ED2"/>
    <w:rsid w:val="00FF402B"/>
    <w:rsid w:val="00FF46FF"/>
    <w:rsid w:val="00FF5C98"/>
    <w:rsid w:val="00FF6563"/>
    <w:rsid w:val="0151AA1E"/>
    <w:rsid w:val="01CA04CA"/>
    <w:rsid w:val="025F0CB3"/>
    <w:rsid w:val="02840F37"/>
    <w:rsid w:val="02AB692E"/>
    <w:rsid w:val="02B8EB9C"/>
    <w:rsid w:val="03655479"/>
    <w:rsid w:val="037C5965"/>
    <w:rsid w:val="03D5F532"/>
    <w:rsid w:val="03F009CE"/>
    <w:rsid w:val="05905CDF"/>
    <w:rsid w:val="05AF2836"/>
    <w:rsid w:val="05CC5AA3"/>
    <w:rsid w:val="0610BE89"/>
    <w:rsid w:val="06509A6A"/>
    <w:rsid w:val="0684E7AB"/>
    <w:rsid w:val="068BC66E"/>
    <w:rsid w:val="0699F555"/>
    <w:rsid w:val="06C2CED9"/>
    <w:rsid w:val="06EFE43A"/>
    <w:rsid w:val="074CEEE8"/>
    <w:rsid w:val="077CF1B1"/>
    <w:rsid w:val="0787F37F"/>
    <w:rsid w:val="0798D1E8"/>
    <w:rsid w:val="07FB400B"/>
    <w:rsid w:val="087115D7"/>
    <w:rsid w:val="0A4B4B06"/>
    <w:rsid w:val="0B69E2C1"/>
    <w:rsid w:val="0BAA444D"/>
    <w:rsid w:val="0BD52B1C"/>
    <w:rsid w:val="0C09F58D"/>
    <w:rsid w:val="0C3EBE97"/>
    <w:rsid w:val="0C5DA60E"/>
    <w:rsid w:val="0D39CE9E"/>
    <w:rsid w:val="0D7FB4F8"/>
    <w:rsid w:val="0E936F37"/>
    <w:rsid w:val="0F307B20"/>
    <w:rsid w:val="0F8980BA"/>
    <w:rsid w:val="10100ED5"/>
    <w:rsid w:val="10C1C2C6"/>
    <w:rsid w:val="112E2910"/>
    <w:rsid w:val="11709DAB"/>
    <w:rsid w:val="12E6A883"/>
    <w:rsid w:val="14348259"/>
    <w:rsid w:val="14A07962"/>
    <w:rsid w:val="14DDE86E"/>
    <w:rsid w:val="1584DB57"/>
    <w:rsid w:val="15A1A16A"/>
    <w:rsid w:val="15E9418B"/>
    <w:rsid w:val="1702D6C5"/>
    <w:rsid w:val="170E272A"/>
    <w:rsid w:val="1748E186"/>
    <w:rsid w:val="175A46E4"/>
    <w:rsid w:val="180C44FB"/>
    <w:rsid w:val="1824D756"/>
    <w:rsid w:val="1880A9D8"/>
    <w:rsid w:val="18DDFA53"/>
    <w:rsid w:val="18FFD0AC"/>
    <w:rsid w:val="193FC9A5"/>
    <w:rsid w:val="19996BEF"/>
    <w:rsid w:val="1A3346BA"/>
    <w:rsid w:val="1A35AD5D"/>
    <w:rsid w:val="1A7B84A3"/>
    <w:rsid w:val="1A87CDE3"/>
    <w:rsid w:val="1B852672"/>
    <w:rsid w:val="1BA257C5"/>
    <w:rsid w:val="1BBA9C44"/>
    <w:rsid w:val="1BCEB53F"/>
    <w:rsid w:val="1C255FDC"/>
    <w:rsid w:val="1C6ACA84"/>
    <w:rsid w:val="1CA06D3F"/>
    <w:rsid w:val="1CBAF295"/>
    <w:rsid w:val="1CF383A9"/>
    <w:rsid w:val="1D39BB50"/>
    <w:rsid w:val="1D41724E"/>
    <w:rsid w:val="1D9CBE82"/>
    <w:rsid w:val="1E5DE7D9"/>
    <w:rsid w:val="1ECF8B44"/>
    <w:rsid w:val="1F9186C3"/>
    <w:rsid w:val="20217845"/>
    <w:rsid w:val="205A39E9"/>
    <w:rsid w:val="219EBA90"/>
    <w:rsid w:val="21D75003"/>
    <w:rsid w:val="21F41EDC"/>
    <w:rsid w:val="2306134C"/>
    <w:rsid w:val="23B9DE81"/>
    <w:rsid w:val="242B5A50"/>
    <w:rsid w:val="248A5591"/>
    <w:rsid w:val="24CCCE42"/>
    <w:rsid w:val="2512EF9C"/>
    <w:rsid w:val="257DE5C6"/>
    <w:rsid w:val="2585FAAD"/>
    <w:rsid w:val="264B8910"/>
    <w:rsid w:val="26D61C28"/>
    <w:rsid w:val="27F03060"/>
    <w:rsid w:val="282F475A"/>
    <w:rsid w:val="287045AC"/>
    <w:rsid w:val="288FF009"/>
    <w:rsid w:val="28B0C36B"/>
    <w:rsid w:val="28C3B978"/>
    <w:rsid w:val="28D5FCDC"/>
    <w:rsid w:val="2928B1B6"/>
    <w:rsid w:val="29625450"/>
    <w:rsid w:val="29C38AB9"/>
    <w:rsid w:val="29E264A7"/>
    <w:rsid w:val="2A264472"/>
    <w:rsid w:val="2A3A59C2"/>
    <w:rsid w:val="2A454F88"/>
    <w:rsid w:val="2A5D650B"/>
    <w:rsid w:val="2B06DA48"/>
    <w:rsid w:val="2B0DB302"/>
    <w:rsid w:val="2B4A4644"/>
    <w:rsid w:val="2B95EAF0"/>
    <w:rsid w:val="2BE38D4D"/>
    <w:rsid w:val="2C710078"/>
    <w:rsid w:val="2C85D858"/>
    <w:rsid w:val="2C9621AA"/>
    <w:rsid w:val="2D361179"/>
    <w:rsid w:val="2E2FC5DD"/>
    <w:rsid w:val="2E5155E8"/>
    <w:rsid w:val="2E538A6C"/>
    <w:rsid w:val="2F7C71B7"/>
    <w:rsid w:val="2F9C7A80"/>
    <w:rsid w:val="2FB2C0B3"/>
    <w:rsid w:val="3073EDD2"/>
    <w:rsid w:val="30FB553F"/>
    <w:rsid w:val="3178243E"/>
    <w:rsid w:val="3196065D"/>
    <w:rsid w:val="31B49E8D"/>
    <w:rsid w:val="3229204B"/>
    <w:rsid w:val="3275CC04"/>
    <w:rsid w:val="329FBF87"/>
    <w:rsid w:val="3477F12F"/>
    <w:rsid w:val="34D88B37"/>
    <w:rsid w:val="3559D29E"/>
    <w:rsid w:val="35B18D86"/>
    <w:rsid w:val="35D5367B"/>
    <w:rsid w:val="363D9856"/>
    <w:rsid w:val="365D4D2E"/>
    <w:rsid w:val="36AC1476"/>
    <w:rsid w:val="36D7F118"/>
    <w:rsid w:val="3811CD27"/>
    <w:rsid w:val="3847C529"/>
    <w:rsid w:val="3874CDAC"/>
    <w:rsid w:val="3887FA79"/>
    <w:rsid w:val="38BA9132"/>
    <w:rsid w:val="38C2452C"/>
    <w:rsid w:val="3A4007BB"/>
    <w:rsid w:val="3A8481B5"/>
    <w:rsid w:val="3B2A43B6"/>
    <w:rsid w:val="3B9B4939"/>
    <w:rsid w:val="3BA72873"/>
    <w:rsid w:val="3BAD8E7D"/>
    <w:rsid w:val="3BF680B3"/>
    <w:rsid w:val="3C7E4E28"/>
    <w:rsid w:val="3C9FA261"/>
    <w:rsid w:val="3CA4459C"/>
    <w:rsid w:val="3CF1FC58"/>
    <w:rsid w:val="3D59BFF2"/>
    <w:rsid w:val="3DFB64E5"/>
    <w:rsid w:val="3E2BBAB4"/>
    <w:rsid w:val="3E60B51E"/>
    <w:rsid w:val="3E861F35"/>
    <w:rsid w:val="3E9DDE97"/>
    <w:rsid w:val="3EEF4495"/>
    <w:rsid w:val="3FEBC998"/>
    <w:rsid w:val="402118FE"/>
    <w:rsid w:val="408881D1"/>
    <w:rsid w:val="40BED358"/>
    <w:rsid w:val="41121A35"/>
    <w:rsid w:val="41FF60CC"/>
    <w:rsid w:val="42139564"/>
    <w:rsid w:val="42E5160A"/>
    <w:rsid w:val="445F09B5"/>
    <w:rsid w:val="44B8EBAB"/>
    <w:rsid w:val="44BE7C37"/>
    <w:rsid w:val="45CFC9F5"/>
    <w:rsid w:val="466ADDD5"/>
    <w:rsid w:val="4698731D"/>
    <w:rsid w:val="46E6DEC7"/>
    <w:rsid w:val="47E79C55"/>
    <w:rsid w:val="483E019A"/>
    <w:rsid w:val="48E5ECD6"/>
    <w:rsid w:val="492B7CBB"/>
    <w:rsid w:val="4949FDCE"/>
    <w:rsid w:val="499127A9"/>
    <w:rsid w:val="4CEF1A06"/>
    <w:rsid w:val="4CF6B986"/>
    <w:rsid w:val="4DB27B82"/>
    <w:rsid w:val="4DF3B8AF"/>
    <w:rsid w:val="4E7BD951"/>
    <w:rsid w:val="4EC52B47"/>
    <w:rsid w:val="504DC44C"/>
    <w:rsid w:val="5287E70A"/>
    <w:rsid w:val="52FE1097"/>
    <w:rsid w:val="53834C1C"/>
    <w:rsid w:val="539A98E6"/>
    <w:rsid w:val="54605EEE"/>
    <w:rsid w:val="54718976"/>
    <w:rsid w:val="551CEEDB"/>
    <w:rsid w:val="556C353F"/>
    <w:rsid w:val="55D78543"/>
    <w:rsid w:val="55EFE31C"/>
    <w:rsid w:val="5616F4A4"/>
    <w:rsid w:val="561ABA1C"/>
    <w:rsid w:val="5644983B"/>
    <w:rsid w:val="564F56A2"/>
    <w:rsid w:val="56700450"/>
    <w:rsid w:val="56AB5263"/>
    <w:rsid w:val="575ECCFA"/>
    <w:rsid w:val="57933E54"/>
    <w:rsid w:val="57F9F97F"/>
    <w:rsid w:val="59285F1A"/>
    <w:rsid w:val="5969C1E8"/>
    <w:rsid w:val="5A698A02"/>
    <w:rsid w:val="5A93A18E"/>
    <w:rsid w:val="5B0CA8A4"/>
    <w:rsid w:val="5B146234"/>
    <w:rsid w:val="5B1EFA3F"/>
    <w:rsid w:val="5B876533"/>
    <w:rsid w:val="5B928772"/>
    <w:rsid w:val="5B96996D"/>
    <w:rsid w:val="5BAD3998"/>
    <w:rsid w:val="5BE309C9"/>
    <w:rsid w:val="5C0E35F4"/>
    <w:rsid w:val="5C1C4671"/>
    <w:rsid w:val="5C8AEB76"/>
    <w:rsid w:val="5CAFA66D"/>
    <w:rsid w:val="5CC0959B"/>
    <w:rsid w:val="5CF1801D"/>
    <w:rsid w:val="5D333881"/>
    <w:rsid w:val="5D391010"/>
    <w:rsid w:val="5DAC86AA"/>
    <w:rsid w:val="5DC61725"/>
    <w:rsid w:val="5DE06C3D"/>
    <w:rsid w:val="5E6D930A"/>
    <w:rsid w:val="5EF7C92E"/>
    <w:rsid w:val="5F44118C"/>
    <w:rsid w:val="5FFC609F"/>
    <w:rsid w:val="606094A5"/>
    <w:rsid w:val="6071ABEE"/>
    <w:rsid w:val="608B040A"/>
    <w:rsid w:val="612492CF"/>
    <w:rsid w:val="62A493CC"/>
    <w:rsid w:val="62BF3B16"/>
    <w:rsid w:val="62CBD568"/>
    <w:rsid w:val="62ED3955"/>
    <w:rsid w:val="62F83E38"/>
    <w:rsid w:val="633AC1A8"/>
    <w:rsid w:val="63983C2C"/>
    <w:rsid w:val="64635FE3"/>
    <w:rsid w:val="647F48A8"/>
    <w:rsid w:val="64B4E40A"/>
    <w:rsid w:val="64BB32B1"/>
    <w:rsid w:val="64D2A3C1"/>
    <w:rsid w:val="650896E3"/>
    <w:rsid w:val="655D99D4"/>
    <w:rsid w:val="6684A0FA"/>
    <w:rsid w:val="66E6D4D2"/>
    <w:rsid w:val="66F3E8EF"/>
    <w:rsid w:val="673DA17E"/>
    <w:rsid w:val="685F942E"/>
    <w:rsid w:val="68E4DE5C"/>
    <w:rsid w:val="69DD3B95"/>
    <w:rsid w:val="6A294DFD"/>
    <w:rsid w:val="6A97B8AB"/>
    <w:rsid w:val="6ACC25CF"/>
    <w:rsid w:val="6ADD07DE"/>
    <w:rsid w:val="6B29C83E"/>
    <w:rsid w:val="6BA49696"/>
    <w:rsid w:val="6C3A3352"/>
    <w:rsid w:val="6CB55907"/>
    <w:rsid w:val="6CD69A34"/>
    <w:rsid w:val="6D917B4A"/>
    <w:rsid w:val="6DAF0C1F"/>
    <w:rsid w:val="6DF5C9E6"/>
    <w:rsid w:val="6E1B4366"/>
    <w:rsid w:val="6EE3EA2C"/>
    <w:rsid w:val="6F9D7A6F"/>
    <w:rsid w:val="70571CE4"/>
    <w:rsid w:val="7073C250"/>
    <w:rsid w:val="70B4055D"/>
    <w:rsid w:val="70F8DCBE"/>
    <w:rsid w:val="7109E63C"/>
    <w:rsid w:val="7155DC56"/>
    <w:rsid w:val="715BF9FB"/>
    <w:rsid w:val="7198C13A"/>
    <w:rsid w:val="733C26CF"/>
    <w:rsid w:val="73E7D9BF"/>
    <w:rsid w:val="743D3ED1"/>
    <w:rsid w:val="74461424"/>
    <w:rsid w:val="74B9FC5C"/>
    <w:rsid w:val="75AB8788"/>
    <w:rsid w:val="75E220D9"/>
    <w:rsid w:val="75EB9CA5"/>
    <w:rsid w:val="76AE2C59"/>
    <w:rsid w:val="76BB7CE4"/>
    <w:rsid w:val="76D4038A"/>
    <w:rsid w:val="76E34F52"/>
    <w:rsid w:val="773F77C9"/>
    <w:rsid w:val="776FC396"/>
    <w:rsid w:val="77B8E912"/>
    <w:rsid w:val="77FBA432"/>
    <w:rsid w:val="78099B07"/>
    <w:rsid w:val="78C71E69"/>
    <w:rsid w:val="78D54206"/>
    <w:rsid w:val="792EDE05"/>
    <w:rsid w:val="7972F108"/>
    <w:rsid w:val="7A4AF5CF"/>
    <w:rsid w:val="7A4B45FE"/>
    <w:rsid w:val="7A9B4002"/>
    <w:rsid w:val="7B8B5193"/>
    <w:rsid w:val="7BA47EB4"/>
    <w:rsid w:val="7C3019C4"/>
    <w:rsid w:val="7C3BE330"/>
    <w:rsid w:val="7D6BFABC"/>
    <w:rsid w:val="7ED2637B"/>
    <w:rsid w:val="7EED77EE"/>
    <w:rsid w:val="7EF79E52"/>
    <w:rsid w:val="7F0B2C63"/>
    <w:rsid w:val="7FEC99F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57345F"/>
  <w15:chartTrackingRefBased/>
  <w15:docId w15:val="{5BC1AD02-7FB2-4458-B6F4-3397F61D7A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2597"/>
    <w:rPr>
      <w:lang w:val="en-ZA"/>
    </w:rPr>
  </w:style>
  <w:style w:type="paragraph" w:styleId="Heading1">
    <w:name w:val="heading 1"/>
    <w:basedOn w:val="Normal"/>
    <w:next w:val="Normal"/>
    <w:link w:val="Heading1Char"/>
    <w:uiPriority w:val="9"/>
    <w:qFormat/>
    <w:rsid w:val="00D046E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F56C63"/>
    <w:pPr>
      <w:keepNext/>
      <w:keepLines/>
      <w:spacing w:before="40" w:after="360"/>
      <w:outlineLvl w:val="1"/>
    </w:pPr>
    <w:rPr>
      <w:rFonts w:ascii="Verdana" w:eastAsiaTheme="majorEastAsia" w:hAnsi="Verdana" w:cstheme="majorBidi"/>
      <w:b/>
      <w:sz w:val="28"/>
      <w:szCs w:val="26"/>
    </w:rPr>
  </w:style>
  <w:style w:type="paragraph" w:styleId="Heading3">
    <w:name w:val="heading 3"/>
    <w:basedOn w:val="Normal"/>
    <w:next w:val="Normal"/>
    <w:link w:val="Heading3Char"/>
    <w:uiPriority w:val="9"/>
    <w:semiHidden/>
    <w:unhideWhenUsed/>
    <w:qFormat/>
    <w:rsid w:val="00160A6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160A66"/>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160A66"/>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160A66"/>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160A66"/>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160A66"/>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160A66"/>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A68A9"/>
    <w:pPr>
      <w:ind w:left="720"/>
      <w:contextualSpacing/>
    </w:pPr>
  </w:style>
  <w:style w:type="paragraph" w:styleId="ListNumber">
    <w:name w:val="List Number"/>
    <w:basedOn w:val="Normal"/>
    <w:uiPriority w:val="99"/>
    <w:unhideWhenUsed/>
    <w:qFormat/>
    <w:rsid w:val="009932D5"/>
    <w:pPr>
      <w:numPr>
        <w:numId w:val="9"/>
      </w:numPr>
      <w:spacing w:after="240"/>
      <w:jc w:val="both"/>
    </w:pPr>
    <w:rPr>
      <w:lang w:val="en-US"/>
    </w:rPr>
  </w:style>
  <w:style w:type="paragraph" w:styleId="ListNumber2">
    <w:name w:val="List Number 2"/>
    <w:basedOn w:val="ListNumber"/>
    <w:uiPriority w:val="99"/>
    <w:unhideWhenUsed/>
    <w:qFormat/>
    <w:rsid w:val="003C79C3"/>
    <w:pPr>
      <w:numPr>
        <w:ilvl w:val="1"/>
      </w:numPr>
      <w:ind w:left="990" w:hanging="630"/>
    </w:pPr>
  </w:style>
  <w:style w:type="paragraph" w:styleId="ListNumber3">
    <w:name w:val="List Number 3"/>
    <w:basedOn w:val="ListNumber2"/>
    <w:uiPriority w:val="99"/>
    <w:unhideWhenUsed/>
    <w:qFormat/>
    <w:rsid w:val="000D78C2"/>
    <w:pPr>
      <w:numPr>
        <w:ilvl w:val="2"/>
      </w:numPr>
      <w:ind w:left="1440" w:hanging="720"/>
    </w:pPr>
  </w:style>
  <w:style w:type="paragraph" w:styleId="ListNumber4">
    <w:name w:val="List Number 4"/>
    <w:basedOn w:val="ListNumber3"/>
    <w:uiPriority w:val="99"/>
    <w:unhideWhenUsed/>
    <w:qFormat/>
    <w:rsid w:val="00254C9E"/>
    <w:pPr>
      <w:numPr>
        <w:ilvl w:val="3"/>
      </w:numPr>
      <w:ind w:left="2250" w:hanging="810"/>
    </w:pPr>
  </w:style>
  <w:style w:type="paragraph" w:styleId="Header">
    <w:name w:val="header"/>
    <w:basedOn w:val="Normal"/>
    <w:link w:val="HeaderChar"/>
    <w:uiPriority w:val="99"/>
    <w:unhideWhenUsed/>
    <w:rsid w:val="00373F2E"/>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3F2E"/>
    <w:rPr>
      <w:lang w:val="en-ZA"/>
    </w:rPr>
  </w:style>
  <w:style w:type="paragraph" w:styleId="Footer">
    <w:name w:val="footer"/>
    <w:basedOn w:val="Normal"/>
    <w:link w:val="FooterChar"/>
    <w:uiPriority w:val="99"/>
    <w:unhideWhenUsed/>
    <w:rsid w:val="00373F2E"/>
    <w:pPr>
      <w:tabs>
        <w:tab w:val="center" w:pos="4513"/>
        <w:tab w:val="right" w:pos="9026"/>
      </w:tabs>
      <w:spacing w:after="0" w:line="240" w:lineRule="auto"/>
    </w:pPr>
  </w:style>
  <w:style w:type="character" w:customStyle="1" w:styleId="FooterChar">
    <w:name w:val="Footer Char"/>
    <w:basedOn w:val="DefaultParagraphFont"/>
    <w:link w:val="Footer"/>
    <w:uiPriority w:val="99"/>
    <w:rsid w:val="00373F2E"/>
    <w:rPr>
      <w:lang w:val="en-ZA"/>
    </w:rPr>
  </w:style>
  <w:style w:type="character" w:styleId="CommentReference">
    <w:name w:val="annotation reference"/>
    <w:basedOn w:val="DefaultParagraphFont"/>
    <w:uiPriority w:val="99"/>
    <w:semiHidden/>
    <w:unhideWhenUsed/>
    <w:rsid w:val="004108B5"/>
    <w:rPr>
      <w:sz w:val="16"/>
      <w:szCs w:val="16"/>
    </w:rPr>
  </w:style>
  <w:style w:type="paragraph" w:styleId="CommentText">
    <w:name w:val="annotation text"/>
    <w:basedOn w:val="Normal"/>
    <w:link w:val="CommentTextChar"/>
    <w:uiPriority w:val="99"/>
    <w:unhideWhenUsed/>
    <w:rsid w:val="004108B5"/>
    <w:pPr>
      <w:spacing w:line="240" w:lineRule="auto"/>
    </w:pPr>
    <w:rPr>
      <w:sz w:val="20"/>
      <w:szCs w:val="20"/>
    </w:rPr>
  </w:style>
  <w:style w:type="character" w:customStyle="1" w:styleId="CommentTextChar">
    <w:name w:val="Comment Text Char"/>
    <w:basedOn w:val="DefaultParagraphFont"/>
    <w:link w:val="CommentText"/>
    <w:uiPriority w:val="99"/>
    <w:rsid w:val="004108B5"/>
    <w:rPr>
      <w:sz w:val="20"/>
      <w:szCs w:val="20"/>
      <w:lang w:val="en-ZA"/>
    </w:rPr>
  </w:style>
  <w:style w:type="paragraph" w:styleId="CommentSubject">
    <w:name w:val="annotation subject"/>
    <w:basedOn w:val="CommentText"/>
    <w:next w:val="CommentText"/>
    <w:link w:val="CommentSubjectChar"/>
    <w:uiPriority w:val="99"/>
    <w:semiHidden/>
    <w:unhideWhenUsed/>
    <w:rsid w:val="004108B5"/>
    <w:rPr>
      <w:b/>
      <w:bCs/>
    </w:rPr>
  </w:style>
  <w:style w:type="character" w:customStyle="1" w:styleId="CommentSubjectChar">
    <w:name w:val="Comment Subject Char"/>
    <w:basedOn w:val="CommentTextChar"/>
    <w:link w:val="CommentSubject"/>
    <w:uiPriority w:val="99"/>
    <w:semiHidden/>
    <w:rsid w:val="004108B5"/>
    <w:rPr>
      <w:b/>
      <w:bCs/>
      <w:sz w:val="20"/>
      <w:szCs w:val="20"/>
      <w:lang w:val="en-ZA"/>
    </w:rPr>
  </w:style>
  <w:style w:type="paragraph" w:styleId="Revision">
    <w:name w:val="Revision"/>
    <w:hidden/>
    <w:uiPriority w:val="99"/>
    <w:semiHidden/>
    <w:rsid w:val="00FE2B85"/>
    <w:pPr>
      <w:spacing w:after="0" w:line="240" w:lineRule="auto"/>
    </w:pPr>
    <w:rPr>
      <w:lang w:val="en-ZA"/>
    </w:rPr>
  </w:style>
  <w:style w:type="table" w:styleId="TableGrid">
    <w:name w:val="Table Grid"/>
    <w:basedOn w:val="TableNormal"/>
    <w:uiPriority w:val="39"/>
    <w:rsid w:val="009158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unhideWhenUsed/>
    <w:qFormat/>
    <w:rsid w:val="001B6AD7"/>
    <w:pPr>
      <w:spacing w:after="120" w:line="240" w:lineRule="auto"/>
    </w:pPr>
    <w:rPr>
      <w:b/>
      <w:bCs/>
    </w:rPr>
  </w:style>
  <w:style w:type="character" w:customStyle="1" w:styleId="BodyTextChar">
    <w:name w:val="Body Text Char"/>
    <w:basedOn w:val="DefaultParagraphFont"/>
    <w:link w:val="BodyText"/>
    <w:uiPriority w:val="99"/>
    <w:rsid w:val="001B6AD7"/>
    <w:rPr>
      <w:b/>
      <w:bCs/>
      <w:lang w:val="en-ZA"/>
    </w:rPr>
  </w:style>
  <w:style w:type="paragraph" w:styleId="FootnoteText">
    <w:name w:val="footnote text"/>
    <w:aliases w:val="ALTS FOOTNOTE,footnote text,Footnote Text Char3,Footnote Text Char2 Char,Footnote Text Char Char Char1 Char,Footnote Text Char1 Char1 Char,Footnote Text Char Char Char2,Footnote Text Char Char Char Char,Footnote Text Char Char Char,fn,f,ft"/>
    <w:basedOn w:val="Normal"/>
    <w:link w:val="FootnoteTextChar"/>
    <w:uiPriority w:val="99"/>
    <w:unhideWhenUsed/>
    <w:qFormat/>
    <w:rsid w:val="002D02FB"/>
    <w:pPr>
      <w:spacing w:after="0" w:line="240" w:lineRule="auto"/>
    </w:pPr>
    <w:rPr>
      <w:sz w:val="20"/>
      <w:szCs w:val="20"/>
    </w:rPr>
  </w:style>
  <w:style w:type="character" w:customStyle="1" w:styleId="FootnoteTextChar">
    <w:name w:val="Footnote Text Char"/>
    <w:aliases w:val="ALTS FOOTNOTE Char,footnote text Char,Footnote Text Char3 Char,Footnote Text Char2 Char Char,Footnote Text Char Char Char1 Char Char,Footnote Text Char1 Char1 Char Char,Footnote Text Char Char Char2 Char,fn Char,f Char,ft Char"/>
    <w:basedOn w:val="DefaultParagraphFont"/>
    <w:link w:val="FootnoteText"/>
    <w:uiPriority w:val="99"/>
    <w:rsid w:val="002D02FB"/>
    <w:rPr>
      <w:sz w:val="20"/>
      <w:szCs w:val="20"/>
      <w:lang w:val="en-ZA"/>
    </w:rPr>
  </w:style>
  <w:style w:type="character" w:styleId="FootnoteReference">
    <w:name w:val="footnote reference"/>
    <w:aliases w:val="Appel note de bas de p,Appel note de bas de p + (Asian) Batang,Black,Footnote symbol,(NECG) Footnote Reference,Nota,Footnote,BVI fnr,SUPERS,(Footnote Reference),Voetnootverwijzing,Times 10 Point,Exposant 3 Point,ftref, BVI fnr"/>
    <w:basedOn w:val="DefaultParagraphFont"/>
    <w:uiPriority w:val="99"/>
    <w:unhideWhenUsed/>
    <w:rsid w:val="002D02FB"/>
    <w:rPr>
      <w:vertAlign w:val="superscript"/>
    </w:rPr>
  </w:style>
  <w:style w:type="character" w:styleId="Hyperlink">
    <w:name w:val="Hyperlink"/>
    <w:basedOn w:val="DefaultParagraphFont"/>
    <w:uiPriority w:val="99"/>
    <w:unhideWhenUsed/>
    <w:rsid w:val="002D02FB"/>
    <w:rPr>
      <w:color w:val="0000FF"/>
      <w:u w:val="single"/>
    </w:rPr>
  </w:style>
  <w:style w:type="paragraph" w:customStyle="1" w:styleId="Bodytext0">
    <w:name w:val="Bodytext"/>
    <w:basedOn w:val="Normal"/>
    <w:link w:val="BodytextZchn"/>
    <w:rsid w:val="004F56D7"/>
    <w:pPr>
      <w:spacing w:before="120" w:after="300" w:line="300" w:lineRule="exact"/>
      <w:jc w:val="both"/>
    </w:pPr>
    <w:rPr>
      <w:rFonts w:ascii="Arial" w:eastAsia="SimSun" w:hAnsi="Arial" w:cs="Times New Roman"/>
      <w:szCs w:val="20"/>
      <w:lang w:val="de-DE" w:eastAsia="de-DE"/>
    </w:rPr>
  </w:style>
  <w:style w:type="character" w:customStyle="1" w:styleId="BodytextZchn">
    <w:name w:val="Bodytext Zchn"/>
    <w:basedOn w:val="DefaultParagraphFont"/>
    <w:link w:val="Bodytext0"/>
    <w:rsid w:val="004F56D7"/>
    <w:rPr>
      <w:rFonts w:ascii="Arial" w:eastAsia="SimSun" w:hAnsi="Arial" w:cs="Times New Roman"/>
      <w:szCs w:val="20"/>
      <w:lang w:val="de-DE" w:eastAsia="de-DE"/>
    </w:rPr>
  </w:style>
  <w:style w:type="character" w:customStyle="1" w:styleId="Heading2Char">
    <w:name w:val="Heading 2 Char"/>
    <w:basedOn w:val="DefaultParagraphFont"/>
    <w:link w:val="Heading2"/>
    <w:uiPriority w:val="9"/>
    <w:rsid w:val="00F56C63"/>
    <w:rPr>
      <w:rFonts w:ascii="Verdana" w:eastAsiaTheme="majorEastAsia" w:hAnsi="Verdana" w:cstheme="majorBidi"/>
      <w:b/>
      <w:sz w:val="28"/>
      <w:szCs w:val="26"/>
      <w:lang w:val="en-ZA"/>
    </w:rPr>
  </w:style>
  <w:style w:type="character" w:customStyle="1" w:styleId="Heading1Char">
    <w:name w:val="Heading 1 Char"/>
    <w:basedOn w:val="DefaultParagraphFont"/>
    <w:link w:val="Heading1"/>
    <w:uiPriority w:val="9"/>
    <w:rsid w:val="00D046E8"/>
    <w:rPr>
      <w:rFonts w:asciiTheme="majorHAnsi" w:eastAsiaTheme="majorEastAsia" w:hAnsiTheme="majorHAnsi" w:cstheme="majorBidi"/>
      <w:color w:val="2F5496" w:themeColor="accent1" w:themeShade="BF"/>
      <w:sz w:val="32"/>
      <w:szCs w:val="32"/>
      <w:lang w:val="en-ZA"/>
    </w:rPr>
  </w:style>
  <w:style w:type="character" w:styleId="UnresolvedMention">
    <w:name w:val="Unresolved Mention"/>
    <w:basedOn w:val="DefaultParagraphFont"/>
    <w:uiPriority w:val="99"/>
    <w:semiHidden/>
    <w:unhideWhenUsed/>
    <w:rsid w:val="00F23FD7"/>
    <w:rPr>
      <w:color w:val="605E5C"/>
      <w:shd w:val="clear" w:color="auto" w:fill="E1DFDD"/>
    </w:rPr>
  </w:style>
  <w:style w:type="character" w:styleId="FollowedHyperlink">
    <w:name w:val="FollowedHyperlink"/>
    <w:basedOn w:val="DefaultParagraphFont"/>
    <w:uiPriority w:val="99"/>
    <w:semiHidden/>
    <w:unhideWhenUsed/>
    <w:rsid w:val="006B5784"/>
    <w:rPr>
      <w:color w:val="954F72" w:themeColor="followedHyperlink"/>
      <w:u w:val="single"/>
    </w:rPr>
  </w:style>
  <w:style w:type="character" w:styleId="BookTitle">
    <w:name w:val="Book Title"/>
    <w:basedOn w:val="DefaultParagraphFont"/>
    <w:uiPriority w:val="33"/>
    <w:rsid w:val="00160A66"/>
    <w:rPr>
      <w:b/>
      <w:bCs/>
      <w:i/>
      <w:iCs/>
      <w:spacing w:val="5"/>
    </w:rPr>
  </w:style>
  <w:style w:type="paragraph" w:styleId="Caption">
    <w:name w:val="caption"/>
    <w:basedOn w:val="Normal"/>
    <w:next w:val="Normal"/>
    <w:uiPriority w:val="35"/>
    <w:semiHidden/>
    <w:unhideWhenUsed/>
    <w:qFormat/>
    <w:rsid w:val="00160A66"/>
    <w:pPr>
      <w:spacing w:after="200" w:line="240" w:lineRule="auto"/>
    </w:pPr>
    <w:rPr>
      <w:i/>
      <w:iCs/>
      <w:color w:val="44546A" w:themeColor="text2"/>
      <w:sz w:val="18"/>
      <w:szCs w:val="18"/>
    </w:rPr>
  </w:style>
  <w:style w:type="character" w:styleId="Emphasis">
    <w:name w:val="Emphasis"/>
    <w:basedOn w:val="DefaultParagraphFont"/>
    <w:uiPriority w:val="20"/>
    <w:qFormat/>
    <w:rsid w:val="00160A66"/>
    <w:rPr>
      <w:i/>
      <w:iCs/>
    </w:rPr>
  </w:style>
  <w:style w:type="character" w:customStyle="1" w:styleId="Heading3Char">
    <w:name w:val="Heading 3 Char"/>
    <w:basedOn w:val="DefaultParagraphFont"/>
    <w:link w:val="Heading3"/>
    <w:uiPriority w:val="9"/>
    <w:semiHidden/>
    <w:rsid w:val="00160A66"/>
    <w:rPr>
      <w:rFonts w:asciiTheme="majorHAnsi" w:eastAsiaTheme="majorEastAsia" w:hAnsiTheme="majorHAnsi" w:cstheme="majorBidi"/>
      <w:color w:val="1F3763" w:themeColor="accent1" w:themeShade="7F"/>
      <w:sz w:val="24"/>
      <w:szCs w:val="24"/>
      <w:lang w:val="en-ZA"/>
    </w:rPr>
  </w:style>
  <w:style w:type="character" w:customStyle="1" w:styleId="Heading4Char">
    <w:name w:val="Heading 4 Char"/>
    <w:basedOn w:val="DefaultParagraphFont"/>
    <w:link w:val="Heading4"/>
    <w:uiPriority w:val="9"/>
    <w:semiHidden/>
    <w:rsid w:val="00160A66"/>
    <w:rPr>
      <w:rFonts w:asciiTheme="majorHAnsi" w:eastAsiaTheme="majorEastAsia" w:hAnsiTheme="majorHAnsi" w:cstheme="majorBidi"/>
      <w:i/>
      <w:iCs/>
      <w:color w:val="2F5496" w:themeColor="accent1" w:themeShade="BF"/>
      <w:lang w:val="en-ZA"/>
    </w:rPr>
  </w:style>
  <w:style w:type="character" w:customStyle="1" w:styleId="Heading5Char">
    <w:name w:val="Heading 5 Char"/>
    <w:basedOn w:val="DefaultParagraphFont"/>
    <w:link w:val="Heading5"/>
    <w:uiPriority w:val="9"/>
    <w:semiHidden/>
    <w:rsid w:val="00160A66"/>
    <w:rPr>
      <w:rFonts w:asciiTheme="majorHAnsi" w:eastAsiaTheme="majorEastAsia" w:hAnsiTheme="majorHAnsi" w:cstheme="majorBidi"/>
      <w:color w:val="2F5496" w:themeColor="accent1" w:themeShade="BF"/>
      <w:lang w:val="en-ZA"/>
    </w:rPr>
  </w:style>
  <w:style w:type="character" w:customStyle="1" w:styleId="Heading6Char">
    <w:name w:val="Heading 6 Char"/>
    <w:basedOn w:val="DefaultParagraphFont"/>
    <w:link w:val="Heading6"/>
    <w:uiPriority w:val="9"/>
    <w:semiHidden/>
    <w:rsid w:val="00160A66"/>
    <w:rPr>
      <w:rFonts w:asciiTheme="majorHAnsi" w:eastAsiaTheme="majorEastAsia" w:hAnsiTheme="majorHAnsi" w:cstheme="majorBidi"/>
      <w:color w:val="1F3763" w:themeColor="accent1" w:themeShade="7F"/>
      <w:lang w:val="en-ZA"/>
    </w:rPr>
  </w:style>
  <w:style w:type="character" w:customStyle="1" w:styleId="Heading7Char">
    <w:name w:val="Heading 7 Char"/>
    <w:basedOn w:val="DefaultParagraphFont"/>
    <w:link w:val="Heading7"/>
    <w:uiPriority w:val="9"/>
    <w:semiHidden/>
    <w:rsid w:val="00160A66"/>
    <w:rPr>
      <w:rFonts w:asciiTheme="majorHAnsi" w:eastAsiaTheme="majorEastAsia" w:hAnsiTheme="majorHAnsi" w:cstheme="majorBidi"/>
      <w:i/>
      <w:iCs/>
      <w:color w:val="1F3763" w:themeColor="accent1" w:themeShade="7F"/>
      <w:lang w:val="en-ZA"/>
    </w:rPr>
  </w:style>
  <w:style w:type="character" w:customStyle="1" w:styleId="Heading8Char">
    <w:name w:val="Heading 8 Char"/>
    <w:basedOn w:val="DefaultParagraphFont"/>
    <w:link w:val="Heading8"/>
    <w:uiPriority w:val="9"/>
    <w:semiHidden/>
    <w:rsid w:val="00160A66"/>
    <w:rPr>
      <w:rFonts w:asciiTheme="majorHAnsi" w:eastAsiaTheme="majorEastAsia" w:hAnsiTheme="majorHAnsi" w:cstheme="majorBidi"/>
      <w:color w:val="272727" w:themeColor="text1" w:themeTint="D8"/>
      <w:sz w:val="21"/>
      <w:szCs w:val="21"/>
      <w:lang w:val="en-ZA"/>
    </w:rPr>
  </w:style>
  <w:style w:type="character" w:customStyle="1" w:styleId="Heading9Char">
    <w:name w:val="Heading 9 Char"/>
    <w:basedOn w:val="DefaultParagraphFont"/>
    <w:link w:val="Heading9"/>
    <w:uiPriority w:val="9"/>
    <w:semiHidden/>
    <w:rsid w:val="00160A66"/>
    <w:rPr>
      <w:rFonts w:asciiTheme="majorHAnsi" w:eastAsiaTheme="majorEastAsia" w:hAnsiTheme="majorHAnsi" w:cstheme="majorBidi"/>
      <w:i/>
      <w:iCs/>
      <w:color w:val="272727" w:themeColor="text1" w:themeTint="D8"/>
      <w:sz w:val="21"/>
      <w:szCs w:val="21"/>
      <w:lang w:val="en-ZA"/>
    </w:rPr>
  </w:style>
  <w:style w:type="character" w:styleId="IntenseEmphasis">
    <w:name w:val="Intense Emphasis"/>
    <w:basedOn w:val="DefaultParagraphFont"/>
    <w:uiPriority w:val="21"/>
    <w:rsid w:val="00160A66"/>
    <w:rPr>
      <w:i/>
      <w:iCs/>
      <w:color w:val="4472C4" w:themeColor="accent1"/>
    </w:rPr>
  </w:style>
  <w:style w:type="paragraph" w:styleId="IntenseQuote">
    <w:name w:val="Intense Quote"/>
    <w:basedOn w:val="Normal"/>
    <w:next w:val="Normal"/>
    <w:link w:val="IntenseQuoteChar"/>
    <w:uiPriority w:val="30"/>
    <w:rsid w:val="00160A66"/>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160A66"/>
    <w:rPr>
      <w:i/>
      <w:iCs/>
      <w:color w:val="4472C4" w:themeColor="accent1"/>
      <w:lang w:val="en-ZA"/>
    </w:rPr>
  </w:style>
  <w:style w:type="character" w:styleId="IntenseReference">
    <w:name w:val="Intense Reference"/>
    <w:basedOn w:val="DefaultParagraphFont"/>
    <w:uiPriority w:val="32"/>
    <w:rsid w:val="00160A66"/>
    <w:rPr>
      <w:b/>
      <w:bCs/>
      <w:smallCaps/>
      <w:color w:val="4472C4" w:themeColor="accent1"/>
      <w:spacing w:val="5"/>
    </w:rPr>
  </w:style>
  <w:style w:type="paragraph" w:styleId="NoSpacing">
    <w:name w:val="No Spacing"/>
    <w:uiPriority w:val="1"/>
    <w:rsid w:val="00160A66"/>
    <w:pPr>
      <w:spacing w:after="0" w:line="240" w:lineRule="auto"/>
    </w:pPr>
    <w:rPr>
      <w:lang w:val="en-ZA"/>
    </w:rPr>
  </w:style>
  <w:style w:type="paragraph" w:styleId="Quote">
    <w:name w:val="Quote"/>
    <w:basedOn w:val="Normal"/>
    <w:next w:val="Normal"/>
    <w:link w:val="QuoteChar"/>
    <w:uiPriority w:val="29"/>
    <w:qFormat/>
    <w:rsid w:val="00160A66"/>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160A66"/>
    <w:rPr>
      <w:i/>
      <w:iCs/>
      <w:color w:val="404040" w:themeColor="text1" w:themeTint="BF"/>
      <w:lang w:val="en-ZA"/>
    </w:rPr>
  </w:style>
  <w:style w:type="character" w:styleId="Strong">
    <w:name w:val="Strong"/>
    <w:basedOn w:val="DefaultParagraphFont"/>
    <w:uiPriority w:val="22"/>
    <w:rsid w:val="00160A66"/>
    <w:rPr>
      <w:b/>
      <w:bCs/>
    </w:rPr>
  </w:style>
  <w:style w:type="paragraph" w:styleId="Subtitle">
    <w:name w:val="Subtitle"/>
    <w:basedOn w:val="Normal"/>
    <w:next w:val="Normal"/>
    <w:link w:val="SubtitleChar"/>
    <w:uiPriority w:val="11"/>
    <w:qFormat/>
    <w:rsid w:val="00160A66"/>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160A66"/>
    <w:rPr>
      <w:rFonts w:eastAsiaTheme="minorEastAsia"/>
      <w:color w:val="5A5A5A" w:themeColor="text1" w:themeTint="A5"/>
      <w:spacing w:val="15"/>
      <w:lang w:val="en-ZA"/>
    </w:rPr>
  </w:style>
  <w:style w:type="character" w:styleId="SubtleEmphasis">
    <w:name w:val="Subtle Emphasis"/>
    <w:basedOn w:val="DefaultParagraphFont"/>
    <w:uiPriority w:val="19"/>
    <w:rsid w:val="00160A66"/>
    <w:rPr>
      <w:i/>
      <w:iCs/>
      <w:color w:val="404040" w:themeColor="text1" w:themeTint="BF"/>
    </w:rPr>
  </w:style>
  <w:style w:type="character" w:styleId="SubtleReference">
    <w:name w:val="Subtle Reference"/>
    <w:basedOn w:val="DefaultParagraphFont"/>
    <w:uiPriority w:val="31"/>
    <w:rsid w:val="00160A66"/>
    <w:rPr>
      <w:smallCaps/>
      <w:color w:val="5A5A5A" w:themeColor="text1" w:themeTint="A5"/>
    </w:rPr>
  </w:style>
  <w:style w:type="paragraph" w:styleId="Title">
    <w:name w:val="Title"/>
    <w:basedOn w:val="Normal"/>
    <w:next w:val="Normal"/>
    <w:link w:val="TitleChar"/>
    <w:uiPriority w:val="10"/>
    <w:qFormat/>
    <w:rsid w:val="00160A6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60A66"/>
    <w:rPr>
      <w:rFonts w:asciiTheme="majorHAnsi" w:eastAsiaTheme="majorEastAsia" w:hAnsiTheme="majorHAnsi" w:cstheme="majorBidi"/>
      <w:spacing w:val="-10"/>
      <w:kern w:val="28"/>
      <w:sz w:val="56"/>
      <w:szCs w:val="56"/>
      <w:lang w:val="en-ZA"/>
    </w:rPr>
  </w:style>
  <w:style w:type="paragraph" w:styleId="TOCHeading">
    <w:name w:val="TOC Heading"/>
    <w:basedOn w:val="Heading1"/>
    <w:next w:val="Normal"/>
    <w:uiPriority w:val="39"/>
    <w:semiHidden/>
    <w:unhideWhenUsed/>
    <w:qFormat/>
    <w:rsid w:val="00160A66"/>
    <w:pPr>
      <w:outlineLvl w:val="9"/>
    </w:pPr>
  </w:style>
  <w:style w:type="table" w:customStyle="1" w:styleId="TableGrid1">
    <w:name w:val="Table Grid1"/>
    <w:basedOn w:val="TableNormal"/>
    <w:next w:val="TableGrid"/>
    <w:uiPriority w:val="39"/>
    <w:rsid w:val="002F5273"/>
    <w:pPr>
      <w:spacing w:after="0" w:line="240" w:lineRule="auto"/>
    </w:pPr>
    <w:rPr>
      <w:rFonts w:ascii="Calibri" w:eastAsia="Calibri" w:hAnsi="Calibri"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1D7C94"/>
    <w:pPr>
      <w:spacing w:after="0" w:line="240" w:lineRule="auto"/>
    </w:pPr>
    <w:rPr>
      <w:rFonts w:ascii="Calibri" w:eastAsia="Calibri" w:hAnsi="Calibri"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2">
    <w:name w:val="List Bullet 2"/>
    <w:basedOn w:val="Normal"/>
    <w:uiPriority w:val="99"/>
    <w:unhideWhenUsed/>
    <w:rsid w:val="000056E5"/>
    <w:pPr>
      <w:tabs>
        <w:tab w:val="num" w:pos="643"/>
      </w:tabs>
      <w:spacing w:before="120" w:after="120"/>
      <w:ind w:left="643" w:hanging="360"/>
      <w:contextualSpacing/>
      <w:jc w:val="both"/>
    </w:pPr>
    <w:rPr>
      <w:rFonts w:ascii="Verdana" w:hAnsi="Verdana" w:cs="Times New Roman"/>
    </w:rPr>
  </w:style>
  <w:style w:type="paragraph" w:styleId="BalloonText">
    <w:name w:val="Balloon Text"/>
    <w:basedOn w:val="Normal"/>
    <w:link w:val="BalloonTextChar"/>
    <w:uiPriority w:val="99"/>
    <w:semiHidden/>
    <w:unhideWhenUsed/>
    <w:rsid w:val="00FF402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F402B"/>
    <w:rPr>
      <w:rFonts w:ascii="Segoe UI" w:hAnsi="Segoe UI" w:cs="Segoe UI"/>
      <w:sz w:val="18"/>
      <w:szCs w:val="18"/>
      <w:lang w:val="en-ZA"/>
    </w:rPr>
  </w:style>
  <w:style w:type="paragraph" w:styleId="EndnoteText">
    <w:name w:val="endnote text"/>
    <w:basedOn w:val="Normal"/>
    <w:link w:val="EndnoteTextChar"/>
    <w:uiPriority w:val="99"/>
    <w:semiHidden/>
    <w:unhideWhenUsed/>
    <w:rsid w:val="00CD119E"/>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D119E"/>
    <w:rPr>
      <w:sz w:val="20"/>
      <w:szCs w:val="20"/>
      <w:lang w:val="en-ZA"/>
    </w:rPr>
  </w:style>
  <w:style w:type="character" w:styleId="EndnoteReference">
    <w:name w:val="endnote reference"/>
    <w:basedOn w:val="DefaultParagraphFont"/>
    <w:uiPriority w:val="99"/>
    <w:semiHidden/>
    <w:unhideWhenUsed/>
    <w:rsid w:val="00CD119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2507004">
      <w:bodyDiv w:val="1"/>
      <w:marLeft w:val="0"/>
      <w:marRight w:val="0"/>
      <w:marTop w:val="0"/>
      <w:marBottom w:val="0"/>
      <w:divBdr>
        <w:top w:val="none" w:sz="0" w:space="0" w:color="auto"/>
        <w:left w:val="none" w:sz="0" w:space="0" w:color="auto"/>
        <w:bottom w:val="none" w:sz="0" w:space="0" w:color="auto"/>
        <w:right w:val="none" w:sz="0" w:space="0" w:color="auto"/>
      </w:divBdr>
      <w:divsChild>
        <w:div w:id="701366460">
          <w:marLeft w:val="360"/>
          <w:marRight w:val="0"/>
          <w:marTop w:val="120"/>
          <w:marBottom w:val="0"/>
          <w:divBdr>
            <w:top w:val="none" w:sz="0" w:space="0" w:color="auto"/>
            <w:left w:val="none" w:sz="0" w:space="0" w:color="auto"/>
            <w:bottom w:val="none" w:sz="0" w:space="0" w:color="auto"/>
            <w:right w:val="none" w:sz="0" w:space="0" w:color="auto"/>
          </w:divBdr>
        </w:div>
        <w:div w:id="908265471">
          <w:marLeft w:val="360"/>
          <w:marRight w:val="0"/>
          <w:marTop w:val="120"/>
          <w:marBottom w:val="0"/>
          <w:divBdr>
            <w:top w:val="none" w:sz="0" w:space="0" w:color="auto"/>
            <w:left w:val="none" w:sz="0" w:space="0" w:color="auto"/>
            <w:bottom w:val="none" w:sz="0" w:space="0" w:color="auto"/>
            <w:right w:val="none" w:sz="0" w:space="0" w:color="auto"/>
          </w:divBdr>
        </w:div>
        <w:div w:id="1004475357">
          <w:marLeft w:val="360"/>
          <w:marRight w:val="0"/>
          <w:marTop w:val="120"/>
          <w:marBottom w:val="0"/>
          <w:divBdr>
            <w:top w:val="none" w:sz="0" w:space="0" w:color="auto"/>
            <w:left w:val="none" w:sz="0" w:space="0" w:color="auto"/>
            <w:bottom w:val="none" w:sz="0" w:space="0" w:color="auto"/>
            <w:right w:val="none" w:sz="0" w:space="0" w:color="auto"/>
          </w:divBdr>
        </w:div>
        <w:div w:id="1189832841">
          <w:marLeft w:val="360"/>
          <w:marRight w:val="0"/>
          <w:marTop w:val="120"/>
          <w:marBottom w:val="0"/>
          <w:divBdr>
            <w:top w:val="none" w:sz="0" w:space="0" w:color="auto"/>
            <w:left w:val="none" w:sz="0" w:space="0" w:color="auto"/>
            <w:bottom w:val="none" w:sz="0" w:space="0" w:color="auto"/>
            <w:right w:val="none" w:sz="0" w:space="0" w:color="auto"/>
          </w:divBdr>
        </w:div>
        <w:div w:id="1259365253">
          <w:marLeft w:val="360"/>
          <w:marRight w:val="0"/>
          <w:marTop w:val="120"/>
          <w:marBottom w:val="0"/>
          <w:divBdr>
            <w:top w:val="none" w:sz="0" w:space="0" w:color="auto"/>
            <w:left w:val="none" w:sz="0" w:space="0" w:color="auto"/>
            <w:bottom w:val="none" w:sz="0" w:space="0" w:color="auto"/>
            <w:right w:val="none" w:sz="0" w:space="0" w:color="auto"/>
          </w:divBdr>
        </w:div>
        <w:div w:id="1319458385">
          <w:marLeft w:val="360"/>
          <w:marRight w:val="0"/>
          <w:marTop w:val="120"/>
          <w:marBottom w:val="0"/>
          <w:divBdr>
            <w:top w:val="none" w:sz="0" w:space="0" w:color="auto"/>
            <w:left w:val="none" w:sz="0" w:space="0" w:color="auto"/>
            <w:bottom w:val="none" w:sz="0" w:space="0" w:color="auto"/>
            <w:right w:val="none" w:sz="0" w:space="0" w:color="auto"/>
          </w:divBdr>
        </w:div>
        <w:div w:id="1320497766">
          <w:marLeft w:val="360"/>
          <w:marRight w:val="0"/>
          <w:marTop w:val="120"/>
          <w:marBottom w:val="0"/>
          <w:divBdr>
            <w:top w:val="none" w:sz="0" w:space="0" w:color="auto"/>
            <w:left w:val="none" w:sz="0" w:space="0" w:color="auto"/>
            <w:bottom w:val="none" w:sz="0" w:space="0" w:color="auto"/>
            <w:right w:val="none" w:sz="0" w:space="0" w:color="auto"/>
          </w:divBdr>
        </w:div>
        <w:div w:id="1703088339">
          <w:marLeft w:val="360"/>
          <w:marRight w:val="0"/>
          <w:marTop w:val="120"/>
          <w:marBottom w:val="0"/>
          <w:divBdr>
            <w:top w:val="none" w:sz="0" w:space="0" w:color="auto"/>
            <w:left w:val="none" w:sz="0" w:space="0" w:color="auto"/>
            <w:bottom w:val="none" w:sz="0" w:space="0" w:color="auto"/>
            <w:right w:val="none" w:sz="0" w:space="0" w:color="auto"/>
          </w:divBdr>
        </w:div>
        <w:div w:id="1815027548">
          <w:marLeft w:val="360"/>
          <w:marRight w:val="0"/>
          <w:marTop w:val="120"/>
          <w:marBottom w:val="0"/>
          <w:divBdr>
            <w:top w:val="none" w:sz="0" w:space="0" w:color="auto"/>
            <w:left w:val="none" w:sz="0" w:space="0" w:color="auto"/>
            <w:bottom w:val="none" w:sz="0" w:space="0" w:color="auto"/>
            <w:right w:val="none" w:sz="0" w:space="0" w:color="auto"/>
          </w:divBdr>
        </w:div>
        <w:div w:id="1914700500">
          <w:marLeft w:val="360"/>
          <w:marRight w:val="0"/>
          <w:marTop w:val="120"/>
          <w:marBottom w:val="0"/>
          <w:divBdr>
            <w:top w:val="none" w:sz="0" w:space="0" w:color="auto"/>
            <w:left w:val="none" w:sz="0" w:space="0" w:color="auto"/>
            <w:bottom w:val="none" w:sz="0" w:space="0" w:color="auto"/>
            <w:right w:val="none" w:sz="0" w:space="0" w:color="auto"/>
          </w:divBdr>
        </w:div>
      </w:divsChild>
    </w:div>
    <w:div w:id="454719944">
      <w:bodyDiv w:val="1"/>
      <w:marLeft w:val="0"/>
      <w:marRight w:val="0"/>
      <w:marTop w:val="0"/>
      <w:marBottom w:val="0"/>
      <w:divBdr>
        <w:top w:val="none" w:sz="0" w:space="0" w:color="auto"/>
        <w:left w:val="none" w:sz="0" w:space="0" w:color="auto"/>
        <w:bottom w:val="none" w:sz="0" w:space="0" w:color="auto"/>
        <w:right w:val="none" w:sz="0" w:space="0" w:color="auto"/>
      </w:divBdr>
      <w:divsChild>
        <w:div w:id="65537971">
          <w:marLeft w:val="806"/>
          <w:marRight w:val="0"/>
          <w:marTop w:val="120"/>
          <w:marBottom w:val="0"/>
          <w:divBdr>
            <w:top w:val="none" w:sz="0" w:space="0" w:color="auto"/>
            <w:left w:val="none" w:sz="0" w:space="0" w:color="auto"/>
            <w:bottom w:val="none" w:sz="0" w:space="0" w:color="auto"/>
            <w:right w:val="none" w:sz="0" w:space="0" w:color="auto"/>
          </w:divBdr>
        </w:div>
        <w:div w:id="98919001">
          <w:marLeft w:val="806"/>
          <w:marRight w:val="0"/>
          <w:marTop w:val="120"/>
          <w:marBottom w:val="0"/>
          <w:divBdr>
            <w:top w:val="none" w:sz="0" w:space="0" w:color="auto"/>
            <w:left w:val="none" w:sz="0" w:space="0" w:color="auto"/>
            <w:bottom w:val="none" w:sz="0" w:space="0" w:color="auto"/>
            <w:right w:val="none" w:sz="0" w:space="0" w:color="auto"/>
          </w:divBdr>
        </w:div>
        <w:div w:id="189494134">
          <w:marLeft w:val="806"/>
          <w:marRight w:val="0"/>
          <w:marTop w:val="120"/>
          <w:marBottom w:val="0"/>
          <w:divBdr>
            <w:top w:val="none" w:sz="0" w:space="0" w:color="auto"/>
            <w:left w:val="none" w:sz="0" w:space="0" w:color="auto"/>
            <w:bottom w:val="none" w:sz="0" w:space="0" w:color="auto"/>
            <w:right w:val="none" w:sz="0" w:space="0" w:color="auto"/>
          </w:divBdr>
        </w:div>
        <w:div w:id="268971818">
          <w:marLeft w:val="806"/>
          <w:marRight w:val="0"/>
          <w:marTop w:val="120"/>
          <w:marBottom w:val="0"/>
          <w:divBdr>
            <w:top w:val="none" w:sz="0" w:space="0" w:color="auto"/>
            <w:left w:val="none" w:sz="0" w:space="0" w:color="auto"/>
            <w:bottom w:val="none" w:sz="0" w:space="0" w:color="auto"/>
            <w:right w:val="none" w:sz="0" w:space="0" w:color="auto"/>
          </w:divBdr>
        </w:div>
        <w:div w:id="379329765">
          <w:marLeft w:val="806"/>
          <w:marRight w:val="0"/>
          <w:marTop w:val="120"/>
          <w:marBottom w:val="0"/>
          <w:divBdr>
            <w:top w:val="none" w:sz="0" w:space="0" w:color="auto"/>
            <w:left w:val="none" w:sz="0" w:space="0" w:color="auto"/>
            <w:bottom w:val="none" w:sz="0" w:space="0" w:color="auto"/>
            <w:right w:val="none" w:sz="0" w:space="0" w:color="auto"/>
          </w:divBdr>
        </w:div>
        <w:div w:id="663051106">
          <w:marLeft w:val="806"/>
          <w:marRight w:val="0"/>
          <w:marTop w:val="120"/>
          <w:marBottom w:val="0"/>
          <w:divBdr>
            <w:top w:val="none" w:sz="0" w:space="0" w:color="auto"/>
            <w:left w:val="none" w:sz="0" w:space="0" w:color="auto"/>
            <w:bottom w:val="none" w:sz="0" w:space="0" w:color="auto"/>
            <w:right w:val="none" w:sz="0" w:space="0" w:color="auto"/>
          </w:divBdr>
        </w:div>
        <w:div w:id="676008067">
          <w:marLeft w:val="806"/>
          <w:marRight w:val="0"/>
          <w:marTop w:val="120"/>
          <w:marBottom w:val="0"/>
          <w:divBdr>
            <w:top w:val="none" w:sz="0" w:space="0" w:color="auto"/>
            <w:left w:val="none" w:sz="0" w:space="0" w:color="auto"/>
            <w:bottom w:val="none" w:sz="0" w:space="0" w:color="auto"/>
            <w:right w:val="none" w:sz="0" w:space="0" w:color="auto"/>
          </w:divBdr>
        </w:div>
        <w:div w:id="714039870">
          <w:marLeft w:val="806"/>
          <w:marRight w:val="0"/>
          <w:marTop w:val="120"/>
          <w:marBottom w:val="0"/>
          <w:divBdr>
            <w:top w:val="none" w:sz="0" w:space="0" w:color="auto"/>
            <w:left w:val="none" w:sz="0" w:space="0" w:color="auto"/>
            <w:bottom w:val="none" w:sz="0" w:space="0" w:color="auto"/>
            <w:right w:val="none" w:sz="0" w:space="0" w:color="auto"/>
          </w:divBdr>
        </w:div>
        <w:div w:id="754012777">
          <w:marLeft w:val="806"/>
          <w:marRight w:val="0"/>
          <w:marTop w:val="120"/>
          <w:marBottom w:val="0"/>
          <w:divBdr>
            <w:top w:val="none" w:sz="0" w:space="0" w:color="auto"/>
            <w:left w:val="none" w:sz="0" w:space="0" w:color="auto"/>
            <w:bottom w:val="none" w:sz="0" w:space="0" w:color="auto"/>
            <w:right w:val="none" w:sz="0" w:space="0" w:color="auto"/>
          </w:divBdr>
        </w:div>
        <w:div w:id="850221087">
          <w:marLeft w:val="806"/>
          <w:marRight w:val="0"/>
          <w:marTop w:val="0"/>
          <w:marBottom w:val="0"/>
          <w:divBdr>
            <w:top w:val="none" w:sz="0" w:space="0" w:color="auto"/>
            <w:left w:val="none" w:sz="0" w:space="0" w:color="auto"/>
            <w:bottom w:val="none" w:sz="0" w:space="0" w:color="auto"/>
            <w:right w:val="none" w:sz="0" w:space="0" w:color="auto"/>
          </w:divBdr>
        </w:div>
        <w:div w:id="929391633">
          <w:marLeft w:val="806"/>
          <w:marRight w:val="0"/>
          <w:marTop w:val="120"/>
          <w:marBottom w:val="0"/>
          <w:divBdr>
            <w:top w:val="none" w:sz="0" w:space="0" w:color="auto"/>
            <w:left w:val="none" w:sz="0" w:space="0" w:color="auto"/>
            <w:bottom w:val="none" w:sz="0" w:space="0" w:color="auto"/>
            <w:right w:val="none" w:sz="0" w:space="0" w:color="auto"/>
          </w:divBdr>
        </w:div>
        <w:div w:id="986863606">
          <w:marLeft w:val="806"/>
          <w:marRight w:val="0"/>
          <w:marTop w:val="120"/>
          <w:marBottom w:val="0"/>
          <w:divBdr>
            <w:top w:val="none" w:sz="0" w:space="0" w:color="auto"/>
            <w:left w:val="none" w:sz="0" w:space="0" w:color="auto"/>
            <w:bottom w:val="none" w:sz="0" w:space="0" w:color="auto"/>
            <w:right w:val="none" w:sz="0" w:space="0" w:color="auto"/>
          </w:divBdr>
        </w:div>
        <w:div w:id="1039815917">
          <w:marLeft w:val="806"/>
          <w:marRight w:val="0"/>
          <w:marTop w:val="120"/>
          <w:marBottom w:val="0"/>
          <w:divBdr>
            <w:top w:val="none" w:sz="0" w:space="0" w:color="auto"/>
            <w:left w:val="none" w:sz="0" w:space="0" w:color="auto"/>
            <w:bottom w:val="none" w:sz="0" w:space="0" w:color="auto"/>
            <w:right w:val="none" w:sz="0" w:space="0" w:color="auto"/>
          </w:divBdr>
        </w:div>
        <w:div w:id="1068652266">
          <w:marLeft w:val="806"/>
          <w:marRight w:val="0"/>
          <w:marTop w:val="120"/>
          <w:marBottom w:val="0"/>
          <w:divBdr>
            <w:top w:val="none" w:sz="0" w:space="0" w:color="auto"/>
            <w:left w:val="none" w:sz="0" w:space="0" w:color="auto"/>
            <w:bottom w:val="none" w:sz="0" w:space="0" w:color="auto"/>
            <w:right w:val="none" w:sz="0" w:space="0" w:color="auto"/>
          </w:divBdr>
        </w:div>
        <w:div w:id="1159157210">
          <w:marLeft w:val="806"/>
          <w:marRight w:val="0"/>
          <w:marTop w:val="120"/>
          <w:marBottom w:val="0"/>
          <w:divBdr>
            <w:top w:val="none" w:sz="0" w:space="0" w:color="auto"/>
            <w:left w:val="none" w:sz="0" w:space="0" w:color="auto"/>
            <w:bottom w:val="none" w:sz="0" w:space="0" w:color="auto"/>
            <w:right w:val="none" w:sz="0" w:space="0" w:color="auto"/>
          </w:divBdr>
        </w:div>
        <w:div w:id="1240406811">
          <w:marLeft w:val="806"/>
          <w:marRight w:val="0"/>
          <w:marTop w:val="120"/>
          <w:marBottom w:val="0"/>
          <w:divBdr>
            <w:top w:val="none" w:sz="0" w:space="0" w:color="auto"/>
            <w:left w:val="none" w:sz="0" w:space="0" w:color="auto"/>
            <w:bottom w:val="none" w:sz="0" w:space="0" w:color="auto"/>
            <w:right w:val="none" w:sz="0" w:space="0" w:color="auto"/>
          </w:divBdr>
        </w:div>
        <w:div w:id="1275478714">
          <w:marLeft w:val="806"/>
          <w:marRight w:val="0"/>
          <w:marTop w:val="120"/>
          <w:marBottom w:val="0"/>
          <w:divBdr>
            <w:top w:val="none" w:sz="0" w:space="0" w:color="auto"/>
            <w:left w:val="none" w:sz="0" w:space="0" w:color="auto"/>
            <w:bottom w:val="none" w:sz="0" w:space="0" w:color="auto"/>
            <w:right w:val="none" w:sz="0" w:space="0" w:color="auto"/>
          </w:divBdr>
        </w:div>
        <w:div w:id="1314792267">
          <w:marLeft w:val="806"/>
          <w:marRight w:val="0"/>
          <w:marTop w:val="120"/>
          <w:marBottom w:val="0"/>
          <w:divBdr>
            <w:top w:val="none" w:sz="0" w:space="0" w:color="auto"/>
            <w:left w:val="none" w:sz="0" w:space="0" w:color="auto"/>
            <w:bottom w:val="none" w:sz="0" w:space="0" w:color="auto"/>
            <w:right w:val="none" w:sz="0" w:space="0" w:color="auto"/>
          </w:divBdr>
        </w:div>
        <w:div w:id="1343312217">
          <w:marLeft w:val="806"/>
          <w:marRight w:val="0"/>
          <w:marTop w:val="120"/>
          <w:marBottom w:val="0"/>
          <w:divBdr>
            <w:top w:val="none" w:sz="0" w:space="0" w:color="auto"/>
            <w:left w:val="none" w:sz="0" w:space="0" w:color="auto"/>
            <w:bottom w:val="none" w:sz="0" w:space="0" w:color="auto"/>
            <w:right w:val="none" w:sz="0" w:space="0" w:color="auto"/>
          </w:divBdr>
        </w:div>
        <w:div w:id="1613125712">
          <w:marLeft w:val="806"/>
          <w:marRight w:val="0"/>
          <w:marTop w:val="120"/>
          <w:marBottom w:val="0"/>
          <w:divBdr>
            <w:top w:val="none" w:sz="0" w:space="0" w:color="auto"/>
            <w:left w:val="none" w:sz="0" w:space="0" w:color="auto"/>
            <w:bottom w:val="none" w:sz="0" w:space="0" w:color="auto"/>
            <w:right w:val="none" w:sz="0" w:space="0" w:color="auto"/>
          </w:divBdr>
        </w:div>
        <w:div w:id="1687900779">
          <w:marLeft w:val="806"/>
          <w:marRight w:val="0"/>
          <w:marTop w:val="120"/>
          <w:marBottom w:val="0"/>
          <w:divBdr>
            <w:top w:val="none" w:sz="0" w:space="0" w:color="auto"/>
            <w:left w:val="none" w:sz="0" w:space="0" w:color="auto"/>
            <w:bottom w:val="none" w:sz="0" w:space="0" w:color="auto"/>
            <w:right w:val="none" w:sz="0" w:space="0" w:color="auto"/>
          </w:divBdr>
        </w:div>
        <w:div w:id="1708136454">
          <w:marLeft w:val="806"/>
          <w:marRight w:val="0"/>
          <w:marTop w:val="120"/>
          <w:marBottom w:val="0"/>
          <w:divBdr>
            <w:top w:val="none" w:sz="0" w:space="0" w:color="auto"/>
            <w:left w:val="none" w:sz="0" w:space="0" w:color="auto"/>
            <w:bottom w:val="none" w:sz="0" w:space="0" w:color="auto"/>
            <w:right w:val="none" w:sz="0" w:space="0" w:color="auto"/>
          </w:divBdr>
        </w:div>
        <w:div w:id="1837719486">
          <w:marLeft w:val="806"/>
          <w:marRight w:val="0"/>
          <w:marTop w:val="120"/>
          <w:marBottom w:val="0"/>
          <w:divBdr>
            <w:top w:val="none" w:sz="0" w:space="0" w:color="auto"/>
            <w:left w:val="none" w:sz="0" w:space="0" w:color="auto"/>
            <w:bottom w:val="none" w:sz="0" w:space="0" w:color="auto"/>
            <w:right w:val="none" w:sz="0" w:space="0" w:color="auto"/>
          </w:divBdr>
        </w:div>
        <w:div w:id="2035225006">
          <w:marLeft w:val="806"/>
          <w:marRight w:val="0"/>
          <w:marTop w:val="120"/>
          <w:marBottom w:val="0"/>
          <w:divBdr>
            <w:top w:val="none" w:sz="0" w:space="0" w:color="auto"/>
            <w:left w:val="none" w:sz="0" w:space="0" w:color="auto"/>
            <w:bottom w:val="none" w:sz="0" w:space="0" w:color="auto"/>
            <w:right w:val="none" w:sz="0" w:space="0" w:color="auto"/>
          </w:divBdr>
        </w:div>
        <w:div w:id="2075350656">
          <w:marLeft w:val="806"/>
          <w:marRight w:val="0"/>
          <w:marTop w:val="120"/>
          <w:marBottom w:val="0"/>
          <w:divBdr>
            <w:top w:val="none" w:sz="0" w:space="0" w:color="auto"/>
            <w:left w:val="none" w:sz="0" w:space="0" w:color="auto"/>
            <w:bottom w:val="none" w:sz="0" w:space="0" w:color="auto"/>
            <w:right w:val="none" w:sz="0" w:space="0" w:color="auto"/>
          </w:divBdr>
        </w:div>
        <w:div w:id="2143305873">
          <w:marLeft w:val="806"/>
          <w:marRight w:val="0"/>
          <w:marTop w:val="120"/>
          <w:marBottom w:val="0"/>
          <w:divBdr>
            <w:top w:val="none" w:sz="0" w:space="0" w:color="auto"/>
            <w:left w:val="none" w:sz="0" w:space="0" w:color="auto"/>
            <w:bottom w:val="none" w:sz="0" w:space="0" w:color="auto"/>
            <w:right w:val="none" w:sz="0" w:space="0" w:color="auto"/>
          </w:divBdr>
        </w:div>
      </w:divsChild>
    </w:div>
    <w:div w:id="512647355">
      <w:bodyDiv w:val="1"/>
      <w:marLeft w:val="0"/>
      <w:marRight w:val="0"/>
      <w:marTop w:val="0"/>
      <w:marBottom w:val="0"/>
      <w:divBdr>
        <w:top w:val="none" w:sz="0" w:space="0" w:color="auto"/>
        <w:left w:val="none" w:sz="0" w:space="0" w:color="auto"/>
        <w:bottom w:val="none" w:sz="0" w:space="0" w:color="auto"/>
        <w:right w:val="none" w:sz="0" w:space="0" w:color="auto"/>
      </w:divBdr>
      <w:divsChild>
        <w:div w:id="137888419">
          <w:marLeft w:val="806"/>
          <w:marRight w:val="0"/>
          <w:marTop w:val="120"/>
          <w:marBottom w:val="0"/>
          <w:divBdr>
            <w:top w:val="none" w:sz="0" w:space="0" w:color="auto"/>
            <w:left w:val="none" w:sz="0" w:space="0" w:color="auto"/>
            <w:bottom w:val="none" w:sz="0" w:space="0" w:color="auto"/>
            <w:right w:val="none" w:sz="0" w:space="0" w:color="auto"/>
          </w:divBdr>
        </w:div>
        <w:div w:id="722749825">
          <w:marLeft w:val="806"/>
          <w:marRight w:val="0"/>
          <w:marTop w:val="120"/>
          <w:marBottom w:val="0"/>
          <w:divBdr>
            <w:top w:val="none" w:sz="0" w:space="0" w:color="auto"/>
            <w:left w:val="none" w:sz="0" w:space="0" w:color="auto"/>
            <w:bottom w:val="none" w:sz="0" w:space="0" w:color="auto"/>
            <w:right w:val="none" w:sz="0" w:space="0" w:color="auto"/>
          </w:divBdr>
        </w:div>
        <w:div w:id="741559251">
          <w:marLeft w:val="806"/>
          <w:marRight w:val="0"/>
          <w:marTop w:val="120"/>
          <w:marBottom w:val="0"/>
          <w:divBdr>
            <w:top w:val="none" w:sz="0" w:space="0" w:color="auto"/>
            <w:left w:val="none" w:sz="0" w:space="0" w:color="auto"/>
            <w:bottom w:val="none" w:sz="0" w:space="0" w:color="auto"/>
            <w:right w:val="none" w:sz="0" w:space="0" w:color="auto"/>
          </w:divBdr>
        </w:div>
        <w:div w:id="875388833">
          <w:marLeft w:val="806"/>
          <w:marRight w:val="0"/>
          <w:marTop w:val="120"/>
          <w:marBottom w:val="0"/>
          <w:divBdr>
            <w:top w:val="none" w:sz="0" w:space="0" w:color="auto"/>
            <w:left w:val="none" w:sz="0" w:space="0" w:color="auto"/>
            <w:bottom w:val="none" w:sz="0" w:space="0" w:color="auto"/>
            <w:right w:val="none" w:sz="0" w:space="0" w:color="auto"/>
          </w:divBdr>
        </w:div>
        <w:div w:id="955333047">
          <w:marLeft w:val="806"/>
          <w:marRight w:val="0"/>
          <w:marTop w:val="120"/>
          <w:marBottom w:val="0"/>
          <w:divBdr>
            <w:top w:val="none" w:sz="0" w:space="0" w:color="auto"/>
            <w:left w:val="none" w:sz="0" w:space="0" w:color="auto"/>
            <w:bottom w:val="none" w:sz="0" w:space="0" w:color="auto"/>
            <w:right w:val="none" w:sz="0" w:space="0" w:color="auto"/>
          </w:divBdr>
        </w:div>
        <w:div w:id="957178830">
          <w:marLeft w:val="806"/>
          <w:marRight w:val="0"/>
          <w:marTop w:val="120"/>
          <w:marBottom w:val="0"/>
          <w:divBdr>
            <w:top w:val="none" w:sz="0" w:space="0" w:color="auto"/>
            <w:left w:val="none" w:sz="0" w:space="0" w:color="auto"/>
            <w:bottom w:val="none" w:sz="0" w:space="0" w:color="auto"/>
            <w:right w:val="none" w:sz="0" w:space="0" w:color="auto"/>
          </w:divBdr>
        </w:div>
        <w:div w:id="993680985">
          <w:marLeft w:val="806"/>
          <w:marRight w:val="0"/>
          <w:marTop w:val="120"/>
          <w:marBottom w:val="0"/>
          <w:divBdr>
            <w:top w:val="none" w:sz="0" w:space="0" w:color="auto"/>
            <w:left w:val="none" w:sz="0" w:space="0" w:color="auto"/>
            <w:bottom w:val="none" w:sz="0" w:space="0" w:color="auto"/>
            <w:right w:val="none" w:sz="0" w:space="0" w:color="auto"/>
          </w:divBdr>
        </w:div>
        <w:div w:id="1543980293">
          <w:marLeft w:val="806"/>
          <w:marRight w:val="0"/>
          <w:marTop w:val="120"/>
          <w:marBottom w:val="0"/>
          <w:divBdr>
            <w:top w:val="none" w:sz="0" w:space="0" w:color="auto"/>
            <w:left w:val="none" w:sz="0" w:space="0" w:color="auto"/>
            <w:bottom w:val="none" w:sz="0" w:space="0" w:color="auto"/>
            <w:right w:val="none" w:sz="0" w:space="0" w:color="auto"/>
          </w:divBdr>
        </w:div>
        <w:div w:id="1623346188">
          <w:marLeft w:val="806"/>
          <w:marRight w:val="0"/>
          <w:marTop w:val="120"/>
          <w:marBottom w:val="0"/>
          <w:divBdr>
            <w:top w:val="none" w:sz="0" w:space="0" w:color="auto"/>
            <w:left w:val="none" w:sz="0" w:space="0" w:color="auto"/>
            <w:bottom w:val="none" w:sz="0" w:space="0" w:color="auto"/>
            <w:right w:val="none" w:sz="0" w:space="0" w:color="auto"/>
          </w:divBdr>
        </w:div>
        <w:div w:id="1648242464">
          <w:marLeft w:val="806"/>
          <w:marRight w:val="0"/>
          <w:marTop w:val="120"/>
          <w:marBottom w:val="0"/>
          <w:divBdr>
            <w:top w:val="none" w:sz="0" w:space="0" w:color="auto"/>
            <w:left w:val="none" w:sz="0" w:space="0" w:color="auto"/>
            <w:bottom w:val="none" w:sz="0" w:space="0" w:color="auto"/>
            <w:right w:val="none" w:sz="0" w:space="0" w:color="auto"/>
          </w:divBdr>
        </w:div>
        <w:div w:id="1731922239">
          <w:marLeft w:val="806"/>
          <w:marRight w:val="0"/>
          <w:marTop w:val="0"/>
          <w:marBottom w:val="0"/>
          <w:divBdr>
            <w:top w:val="none" w:sz="0" w:space="0" w:color="auto"/>
            <w:left w:val="none" w:sz="0" w:space="0" w:color="auto"/>
            <w:bottom w:val="none" w:sz="0" w:space="0" w:color="auto"/>
            <w:right w:val="none" w:sz="0" w:space="0" w:color="auto"/>
          </w:divBdr>
        </w:div>
        <w:div w:id="1861044752">
          <w:marLeft w:val="806"/>
          <w:marRight w:val="0"/>
          <w:marTop w:val="120"/>
          <w:marBottom w:val="0"/>
          <w:divBdr>
            <w:top w:val="none" w:sz="0" w:space="0" w:color="auto"/>
            <w:left w:val="none" w:sz="0" w:space="0" w:color="auto"/>
            <w:bottom w:val="none" w:sz="0" w:space="0" w:color="auto"/>
            <w:right w:val="none" w:sz="0" w:space="0" w:color="auto"/>
          </w:divBdr>
        </w:div>
        <w:div w:id="1886333064">
          <w:marLeft w:val="806"/>
          <w:marRight w:val="0"/>
          <w:marTop w:val="120"/>
          <w:marBottom w:val="0"/>
          <w:divBdr>
            <w:top w:val="none" w:sz="0" w:space="0" w:color="auto"/>
            <w:left w:val="none" w:sz="0" w:space="0" w:color="auto"/>
            <w:bottom w:val="none" w:sz="0" w:space="0" w:color="auto"/>
            <w:right w:val="none" w:sz="0" w:space="0" w:color="auto"/>
          </w:divBdr>
        </w:div>
        <w:div w:id="2130778961">
          <w:marLeft w:val="806"/>
          <w:marRight w:val="0"/>
          <w:marTop w:val="12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B4644B0BA942A4D951A1087DD5B405F" ma:contentTypeVersion="4" ma:contentTypeDescription="Create a new document." ma:contentTypeScope="" ma:versionID="d9a9b6296ad9f1ee96a2984c536d56bb">
  <xsd:schema xmlns:xsd="http://www.w3.org/2001/XMLSchema" xmlns:xs="http://www.w3.org/2001/XMLSchema" xmlns:p="http://schemas.microsoft.com/office/2006/metadata/properties" xmlns:ns2="afa2fb03-ad23-4a3e-8935-dea4040383c9" targetNamespace="http://schemas.microsoft.com/office/2006/metadata/properties" ma:root="true" ma:fieldsID="1690c44a1a733fa5a8825e4a778a9a7f" ns2:_="">
    <xsd:import namespace="afa2fb03-ad23-4a3e-8935-dea4040383c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a2fb03-ad23-4a3e-8935-dea4040383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20AEA01-4C7F-41BE-B857-B9B718CFFA30}">
  <ds:schemaRefs>
    <ds:schemaRef ds:uri="http://schemas.microsoft.com/sharepoint/v3/contenttype/forms"/>
  </ds:schemaRefs>
</ds:datastoreItem>
</file>

<file path=customXml/itemProps2.xml><?xml version="1.0" encoding="utf-8"?>
<ds:datastoreItem xmlns:ds="http://schemas.openxmlformats.org/officeDocument/2006/customXml" ds:itemID="{4E07880F-13F0-428D-BF6D-20E6BC269D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a2fb03-ad23-4a3e-8935-dea4040383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79CEEC4-3CA9-484B-9595-D4D6895A2795}">
  <ds:schemaRefs>
    <ds:schemaRef ds:uri="http://schemas.openxmlformats.org/officeDocument/2006/bibliography"/>
  </ds:schemaRefs>
</ds:datastoreItem>
</file>

<file path=customXml/itemProps4.xml><?xml version="1.0" encoding="utf-8"?>
<ds:datastoreItem xmlns:ds="http://schemas.openxmlformats.org/officeDocument/2006/customXml" ds:itemID="{2C551521-2542-4A12-B34B-52201BDF4BD8}">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37986e4a-2fc4-4a4c-809d-c0811b0231da}" enabled="0" method="" siteId="{37986e4a-2fc4-4a4c-809d-c0811b0231da}" removed="1"/>
</clbl:labelList>
</file>

<file path=docProps/app.xml><?xml version="1.0" encoding="utf-8"?>
<Properties xmlns="http://schemas.openxmlformats.org/officeDocument/2006/extended-properties" xmlns:vt="http://schemas.openxmlformats.org/officeDocument/2006/docPropsVTypes">
  <Template>Normal</Template>
  <TotalTime>10</TotalTime>
  <Pages>7</Pages>
  <Words>1123</Words>
  <Characters>6402</Characters>
  <Application>Microsoft Office Word</Application>
  <DocSecurity>0</DocSecurity>
  <Lines>53</Lines>
  <Paragraphs>15</Paragraphs>
  <ScaleCrop>false</ScaleCrop>
  <Company/>
  <LinksUpToDate>false</LinksUpToDate>
  <CharactersWithSpaces>7510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Hawthorne</dc:creator>
  <cp:keywords/>
  <dc:description/>
  <cp:lastModifiedBy>Samson Kgomo</cp:lastModifiedBy>
  <cp:revision>3</cp:revision>
  <dcterms:created xsi:type="dcterms:W3CDTF">2026-10-27T11:43:00Z</dcterms:created>
  <dcterms:modified xsi:type="dcterms:W3CDTF">2026-10-27T11:52:00Z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0x010100BB4644B0BA942A4D951A1087DD5B405F</vt:lpwstr>
  </property>
  <property fmtid="{D5CDD505-2E9C-101B-9397-08002B2CF9AE}" pid="3" name="MSIP_Label_ecd8dc4c-d546-4246-a6d7-53ea0bd0654f_Enabled">
    <vt:lpwstr>True</vt:lpwstr>
  </property>
  <property fmtid="{D5CDD505-2E9C-101B-9397-08002B2CF9AE}" pid="4" name="MSIP_Label_ecd8dc4c-d546-4246-a6d7-53ea0bd0654f_SiteId">
    <vt:lpwstr>37986e4a-2fc4-4a4c-809d-c0811b0231da</vt:lpwstr>
  </property>
  <property fmtid="{D5CDD505-2E9C-101B-9397-08002B2CF9AE}" pid="5" name="MSIP_Label_ecd8dc4c-d546-4246-a6d7-53ea0bd0654f_Ref">
    <vt:lpwstr>https://api.informationprotection.azure.com/api/37986e4a-2fc4-4a4c-809d-c0811b0231da</vt:lpwstr>
  </property>
  <property fmtid="{D5CDD505-2E9C-101B-9397-08002B2CF9AE}" pid="6" name="MSIP_Label_ecd8dc4c-d546-4246-a6d7-53ea0bd0654f_Owner">
    <vt:lpwstr>RMakgotlho@icasa.org.za</vt:lpwstr>
  </property>
  <property fmtid="{D5CDD505-2E9C-101B-9397-08002B2CF9AE}" pid="7" name="MSIP_Label_ecd8dc4c-d546-4246-a6d7-53ea0bd0654f_SetDate">
    <vt:lpwstr>2021-08-30T18:54:35.8138781+02:00</vt:lpwstr>
  </property>
  <property fmtid="{D5CDD505-2E9C-101B-9397-08002B2CF9AE}" pid="8" name="MSIP_Label_ecd8dc4c-d546-4246-a6d7-53ea0bd0654f_Name">
    <vt:lpwstr>Unrestricted</vt:lpwstr>
  </property>
  <property fmtid="{D5CDD505-2E9C-101B-9397-08002B2CF9AE}" pid="9" name="MSIP_Label_ecd8dc4c-d546-4246-a6d7-53ea0bd0654f_Application">
    <vt:lpwstr>Microsoft Azure Information Protection</vt:lpwstr>
  </property>
  <property fmtid="{D5CDD505-2E9C-101B-9397-08002B2CF9AE}" pid="10" name="MSIP_Label_ecd8dc4c-d546-4246-a6d7-53ea0bd0654f_Extended_MSFT_Method">
    <vt:lpwstr>Automatic</vt:lpwstr>
  </property>
  <property fmtid="{D5CDD505-2E9C-101B-9397-08002B2CF9AE}" pid="11" name="Sensitivity">
    <vt:lpwstr>Unrestricted</vt:lpwstr>
  </property>
  <property fmtid="{D5CDD505-2E9C-101B-9397-08002B2CF9AE}" pid="12" name="docLang">
    <vt:lpwstr>en</vt:lpwstr>
  </property>
  <property fmtid="{D5CDD505-2E9C-101B-9397-08002B2CF9AE}" pid="13" name="GrammarlyDocumentId">
    <vt:lpwstr>1015c03f-86fb-4d94-b915-74294f5d86df</vt:lpwstr>
  </property>
</Properties>
</file>