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FB83" w14:textId="77777777" w:rsidR="00102D02" w:rsidRPr="004C1AEB" w:rsidRDefault="00102D02" w:rsidP="00F41ABA">
      <w:pPr>
        <w:tabs>
          <w:tab w:val="left" w:pos="0"/>
        </w:tabs>
        <w:jc w:val="both"/>
        <w:rPr>
          <w:rFonts w:ascii="Arial" w:hAnsi="Arial" w:cs="Arial"/>
        </w:rPr>
      </w:pPr>
    </w:p>
    <w:p w14:paraId="75E9AB1A" w14:textId="77777777" w:rsidR="00486C65" w:rsidRPr="004C1AEB" w:rsidRDefault="00486C65" w:rsidP="00486C65">
      <w:pPr>
        <w:rPr>
          <w:rFonts w:ascii="Arial" w:eastAsia="Microsoft YaHei" w:hAnsi="Arial" w:cs="Arial"/>
          <w:b/>
          <w:sz w:val="26"/>
          <w:lang w:val="en-GB" w:eastAsia="en-US"/>
        </w:rPr>
      </w:pPr>
      <w:r w:rsidRPr="004C1AEB">
        <w:rPr>
          <w:rFonts w:ascii="Arial" w:eastAsia="Microsoft YaHei" w:hAnsi="Arial" w:cs="Arial"/>
          <w:b/>
          <w:sz w:val="26"/>
          <w:lang w:val="en-GB" w:eastAsia="en-US"/>
        </w:rPr>
        <w:t>The Independent Communications Authority of South Africa (ICASA)</w:t>
      </w:r>
    </w:p>
    <w:p w14:paraId="2055EE79" w14:textId="77777777" w:rsidR="00176B00" w:rsidRPr="004C1AEB" w:rsidRDefault="00176B00" w:rsidP="00176B00">
      <w:pPr>
        <w:rPr>
          <w:rFonts w:ascii="Arial" w:eastAsiaTheme="minorEastAsia" w:hAnsi="Arial" w:cs="Arial"/>
          <w:lang w:val="en-GB" w:eastAsia="en-US"/>
        </w:rPr>
      </w:pPr>
      <w:r w:rsidRPr="004C1AEB">
        <w:rPr>
          <w:rFonts w:ascii="Arial" w:eastAsiaTheme="minorEastAsia" w:hAnsi="Arial" w:cs="Arial"/>
          <w:lang w:val="en-GB" w:eastAsia="en-US"/>
        </w:rPr>
        <w:t>350 Witch-Hazel Avenue, Eco Point Office Park</w:t>
      </w:r>
    </w:p>
    <w:p w14:paraId="1BAA4C56" w14:textId="77777777" w:rsidR="00176B00" w:rsidRPr="004C1AEB" w:rsidRDefault="00176B00" w:rsidP="00176B00">
      <w:pPr>
        <w:rPr>
          <w:rFonts w:ascii="Arial" w:eastAsiaTheme="minorEastAsia" w:hAnsi="Arial" w:cs="Arial"/>
          <w:lang w:val="en-GB" w:eastAsia="en-US"/>
        </w:rPr>
      </w:pPr>
      <w:r w:rsidRPr="004C1AEB">
        <w:rPr>
          <w:rFonts w:ascii="Arial" w:eastAsiaTheme="minorEastAsia" w:hAnsi="Arial" w:cs="Arial"/>
          <w:lang w:val="en-GB" w:eastAsia="en-US"/>
        </w:rPr>
        <w:t>Eco Park, Centurion</w:t>
      </w:r>
    </w:p>
    <w:p w14:paraId="6F3F3171" w14:textId="77777777" w:rsidR="00176B00" w:rsidRPr="004C1AEB" w:rsidRDefault="00176B00" w:rsidP="00176B00">
      <w:pPr>
        <w:rPr>
          <w:rFonts w:ascii="Arial" w:eastAsiaTheme="minorEastAsia" w:hAnsi="Arial" w:cs="Arial"/>
          <w:lang w:val="en-GB" w:eastAsia="en-US"/>
        </w:rPr>
      </w:pPr>
      <w:r w:rsidRPr="004C1AEB">
        <w:rPr>
          <w:rFonts w:ascii="Arial" w:eastAsiaTheme="minorEastAsia" w:hAnsi="Arial" w:cs="Arial"/>
          <w:lang w:val="en-GB" w:eastAsia="en-US"/>
        </w:rPr>
        <w:t>South Africa</w:t>
      </w:r>
    </w:p>
    <w:p w14:paraId="6658B0B6" w14:textId="77777777" w:rsidR="00486C65" w:rsidRPr="004C1AEB" w:rsidRDefault="00486C65" w:rsidP="00486C65">
      <w:pPr>
        <w:rPr>
          <w:rFonts w:ascii="Arial" w:eastAsia="Microsoft YaHei" w:hAnsi="Arial" w:cs="Arial"/>
          <w:lang w:val="en-GB" w:eastAsia="en-US"/>
        </w:rPr>
      </w:pPr>
    </w:p>
    <w:p w14:paraId="73802F46" w14:textId="77777777" w:rsidR="00EC52D7" w:rsidRPr="004C1AEB" w:rsidRDefault="00EC52D7" w:rsidP="00EC52D7">
      <w:pPr>
        <w:rPr>
          <w:rFonts w:ascii="Arial" w:eastAsia="Microsoft YaHei" w:hAnsi="Arial" w:cs="Arial"/>
          <w:b/>
          <w:lang w:val="en-GB" w:eastAsia="en-US"/>
        </w:rPr>
      </w:pPr>
      <w:r w:rsidRPr="004C1AEB">
        <w:rPr>
          <w:rFonts w:ascii="Arial" w:eastAsia="Microsoft YaHei" w:hAnsi="Arial" w:cs="Arial"/>
          <w:b/>
          <w:lang w:val="en-GB" w:eastAsia="en-US"/>
        </w:rPr>
        <w:t>Attention:</w:t>
      </w:r>
    </w:p>
    <w:p w14:paraId="17A2859F" w14:textId="5FD598FD" w:rsidR="00EC52D7" w:rsidRPr="004C1AEB" w:rsidRDefault="00557D1F" w:rsidP="00EC52D7">
      <w:pPr>
        <w:snapToGrid w:val="0"/>
        <w:rPr>
          <w:rFonts w:ascii="Arial" w:eastAsia="Times New Roman" w:hAnsi="Arial" w:cs="Arial"/>
          <w:color w:val="444444"/>
          <w:sz w:val="26"/>
          <w:lang w:eastAsia="en-ZA"/>
        </w:rPr>
      </w:pPr>
      <w:r w:rsidRPr="00557D1F">
        <w:rPr>
          <w:rFonts w:ascii="Arial" w:eastAsia="Microsoft YaHei" w:hAnsi="Arial" w:cs="Arial"/>
          <w:sz w:val="26"/>
          <w:lang w:val="en-GB" w:eastAsia="en-US"/>
        </w:rPr>
        <w:t xml:space="preserve">Ms </w:t>
      </w:r>
      <w:proofErr w:type="spellStart"/>
      <w:r w:rsidRPr="00557D1F">
        <w:rPr>
          <w:rFonts w:ascii="Arial" w:eastAsia="Microsoft YaHei" w:hAnsi="Arial" w:cs="Arial"/>
          <w:sz w:val="26"/>
          <w:lang w:val="en-GB" w:eastAsia="en-US"/>
        </w:rPr>
        <w:t>Pumla</w:t>
      </w:r>
      <w:proofErr w:type="spellEnd"/>
      <w:r w:rsidRPr="00557D1F">
        <w:rPr>
          <w:rFonts w:ascii="Arial" w:eastAsia="Microsoft YaHei" w:hAnsi="Arial" w:cs="Arial"/>
          <w:sz w:val="26"/>
          <w:lang w:val="en-GB" w:eastAsia="en-US"/>
        </w:rPr>
        <w:t xml:space="preserve"> </w:t>
      </w:r>
      <w:proofErr w:type="spellStart"/>
      <w:r w:rsidRPr="00557D1F">
        <w:rPr>
          <w:rFonts w:ascii="Arial" w:eastAsia="Microsoft YaHei" w:hAnsi="Arial" w:cs="Arial"/>
          <w:sz w:val="26"/>
          <w:lang w:val="en-GB" w:eastAsia="en-US"/>
        </w:rPr>
        <w:t>Ntshalintshali</w:t>
      </w:r>
      <w:proofErr w:type="spellEnd"/>
    </w:p>
    <w:p w14:paraId="29AEE825" w14:textId="3C5E30C2" w:rsidR="00EC52D7" w:rsidRDefault="00EC52D7" w:rsidP="00557D1F">
      <w:pPr>
        <w:snapToGrid w:val="0"/>
      </w:pPr>
      <w:r w:rsidRPr="004C1AEB">
        <w:rPr>
          <w:rFonts w:ascii="Arial" w:eastAsia="Microsoft YaHei" w:hAnsi="Arial" w:cs="Arial"/>
          <w:lang w:val="en-GB" w:eastAsia="en-US"/>
        </w:rPr>
        <w:t xml:space="preserve">Email: </w:t>
      </w:r>
      <w:hyperlink r:id="rId8" w:history="1">
        <w:r w:rsidR="00557D1F" w:rsidRPr="00310A96">
          <w:rPr>
            <w:rStyle w:val="Hyperlink"/>
          </w:rPr>
          <w:t>DSA2023@icasa.org.za</w:t>
        </w:r>
      </w:hyperlink>
    </w:p>
    <w:p w14:paraId="415DED7A" w14:textId="77777777" w:rsidR="000707F2" w:rsidRDefault="000707F2" w:rsidP="000707F2">
      <w:pPr>
        <w:pStyle w:val="Default"/>
        <w:rPr>
          <w:rFonts w:ascii="Times New Roman" w:hAnsi="Times New Roman" w:cs="Times New Roman"/>
        </w:rPr>
      </w:pPr>
      <w:r>
        <w:rPr>
          <w:rFonts w:eastAsia="Microsoft YaHei"/>
          <w:lang w:val="en-GB" w:eastAsia="en-US"/>
        </w:rPr>
        <w:t xml:space="preserve">Cc: </w:t>
      </w:r>
      <w:hyperlink r:id="rId9" w:history="1">
        <w:r w:rsidRPr="00310A96">
          <w:rPr>
            <w:rStyle w:val="Hyperlink"/>
            <w:rFonts w:ascii="Times New Roman" w:hAnsi="Times New Roman" w:cs="Times New Roman"/>
          </w:rPr>
          <w:t>PNtshalintshali@icasa.org.za</w:t>
        </w:r>
      </w:hyperlink>
      <w:r>
        <w:rPr>
          <w:rFonts w:ascii="Times New Roman" w:hAnsi="Times New Roman" w:cs="Times New Roman"/>
        </w:rPr>
        <w:t xml:space="preserve"> </w:t>
      </w:r>
      <w:r w:rsidRPr="000707F2">
        <w:rPr>
          <w:rFonts w:ascii="Times New Roman" w:hAnsi="Times New Roman" w:cs="Times New Roman"/>
        </w:rPr>
        <w:t xml:space="preserve"> and </w:t>
      </w:r>
      <w:hyperlink r:id="rId10" w:history="1">
        <w:r w:rsidRPr="00310A96">
          <w:rPr>
            <w:rStyle w:val="Hyperlink"/>
            <w:rFonts w:ascii="Times New Roman" w:hAnsi="Times New Roman" w:cs="Times New Roman"/>
          </w:rPr>
          <w:t>rmakgotlho@icasa.org.za</w:t>
        </w:r>
      </w:hyperlink>
      <w:r>
        <w:rPr>
          <w:rFonts w:ascii="Times New Roman" w:hAnsi="Times New Roman" w:cs="Times New Roman"/>
        </w:rPr>
        <w:t xml:space="preserve"> </w:t>
      </w:r>
    </w:p>
    <w:p w14:paraId="0F982DA2" w14:textId="0969F80E" w:rsidR="00557D1F" w:rsidRPr="000707F2" w:rsidRDefault="000707F2" w:rsidP="000707F2">
      <w:pPr>
        <w:pStyle w:val="Default"/>
        <w:rPr>
          <w:rFonts w:ascii="Times New Roman" w:hAnsi="Times New Roman" w:cs="Times New Roman"/>
        </w:rPr>
      </w:pPr>
      <w:r w:rsidRPr="000707F2">
        <w:rPr>
          <w:rFonts w:ascii="Times New Roman" w:hAnsi="Times New Roman" w:cs="Times New Roman"/>
        </w:rPr>
        <w:t xml:space="preserve"> </w:t>
      </w:r>
    </w:p>
    <w:p w14:paraId="360C90F5" w14:textId="0B7CB260" w:rsidR="00EC52D7" w:rsidRPr="004C1AEB" w:rsidRDefault="007C2680" w:rsidP="00EC52D7">
      <w:pPr>
        <w:rPr>
          <w:rFonts w:ascii="Arial" w:eastAsia="Microsoft YaHei" w:hAnsi="Arial" w:cs="Arial"/>
          <w:lang w:val="en-GB" w:eastAsia="en-US"/>
        </w:rPr>
      </w:pPr>
      <w:r>
        <w:rPr>
          <w:rFonts w:ascii="Arial" w:eastAsia="Microsoft YaHei" w:hAnsi="Arial" w:cs="Arial"/>
          <w:lang w:val="en-GB" w:eastAsia="en-US"/>
        </w:rPr>
        <w:t>1</w:t>
      </w:r>
      <w:r>
        <w:rPr>
          <w:rFonts w:ascii="Arial" w:eastAsia="Microsoft YaHei" w:hAnsi="Arial" w:cs="Arial"/>
          <w:lang w:val="en-GB" w:eastAsia="en-US"/>
        </w:rPr>
        <w:t>3</w:t>
      </w:r>
      <w:r w:rsidRPr="004C1AEB">
        <w:rPr>
          <w:rFonts w:ascii="Arial" w:eastAsia="Microsoft YaHei" w:hAnsi="Arial" w:cs="Arial"/>
          <w:lang w:val="en-GB" w:eastAsia="en-US"/>
        </w:rPr>
        <w:t xml:space="preserve"> </w:t>
      </w:r>
      <w:r w:rsidR="00601939">
        <w:rPr>
          <w:rFonts w:ascii="Arial" w:eastAsia="Microsoft YaHei" w:hAnsi="Arial" w:cs="Arial"/>
          <w:lang w:val="en-GB"/>
        </w:rPr>
        <w:t>June</w:t>
      </w:r>
      <w:r w:rsidR="00601939" w:rsidRPr="004C1AEB">
        <w:rPr>
          <w:rFonts w:ascii="Arial" w:eastAsia="Microsoft YaHei" w:hAnsi="Arial" w:cs="Arial"/>
          <w:lang w:val="en-GB" w:eastAsia="en-US"/>
        </w:rPr>
        <w:t xml:space="preserve"> </w:t>
      </w:r>
      <w:r w:rsidR="00EC52D7" w:rsidRPr="004C1AEB">
        <w:rPr>
          <w:rFonts w:ascii="Arial" w:eastAsia="Microsoft YaHei" w:hAnsi="Arial" w:cs="Arial"/>
          <w:lang w:val="en-GB" w:eastAsia="en-US"/>
        </w:rPr>
        <w:t>202</w:t>
      </w:r>
      <w:r w:rsidR="00557D1F">
        <w:rPr>
          <w:rFonts w:ascii="Arial" w:eastAsia="Microsoft YaHei" w:hAnsi="Arial" w:cs="Arial"/>
          <w:lang w:val="en-GB" w:eastAsia="en-US"/>
        </w:rPr>
        <w:t>5</w:t>
      </w:r>
    </w:p>
    <w:p w14:paraId="1B21E5B7" w14:textId="77777777" w:rsidR="00EC52D7" w:rsidRPr="004C1AEB" w:rsidRDefault="00EC52D7" w:rsidP="00EC52D7">
      <w:pPr>
        <w:rPr>
          <w:rFonts w:ascii="Arial" w:eastAsia="Microsoft YaHei" w:hAnsi="Arial" w:cs="Arial"/>
          <w:lang w:val="en-GB" w:eastAsia="en-US"/>
        </w:rPr>
      </w:pPr>
    </w:p>
    <w:p w14:paraId="1F76715D" w14:textId="35E468D1" w:rsidR="00EC52D7" w:rsidRDefault="00EC52D7" w:rsidP="005C3D14">
      <w:pPr>
        <w:autoSpaceDE w:val="0"/>
        <w:autoSpaceDN w:val="0"/>
        <w:adjustRightInd w:val="0"/>
        <w:spacing w:line="240" w:lineRule="atLeast"/>
        <w:jc w:val="both"/>
        <w:rPr>
          <w:rFonts w:ascii="Arial" w:eastAsia="Microsoft YaHei" w:hAnsi="Arial" w:cs="Arial"/>
          <w:b/>
          <w:u w:val="single"/>
          <w:lang w:val="en-GB" w:eastAsia="en-US"/>
        </w:rPr>
      </w:pPr>
      <w:r w:rsidRPr="004C1AEB">
        <w:rPr>
          <w:rFonts w:ascii="Arial" w:eastAsia="Microsoft YaHei" w:hAnsi="Arial" w:cs="Arial"/>
          <w:b/>
          <w:u w:val="single"/>
          <w:lang w:val="en-GB" w:eastAsia="en-US"/>
        </w:rPr>
        <w:t xml:space="preserve">Re: Response to ICASA´s </w:t>
      </w:r>
      <w:r w:rsidR="005C3D14">
        <w:rPr>
          <w:rFonts w:ascii="Arial" w:eastAsia="Microsoft YaHei" w:hAnsi="Arial" w:cs="Arial"/>
          <w:b/>
          <w:u w:val="single"/>
          <w:lang w:val="en-GB" w:eastAsia="en-US"/>
        </w:rPr>
        <w:t xml:space="preserve">Draft </w:t>
      </w:r>
      <w:r w:rsidR="005C3D14" w:rsidRPr="00CE5A7C">
        <w:rPr>
          <w:rFonts w:ascii="Arial" w:eastAsia="Microsoft YaHei" w:hAnsi="Arial" w:cs="Arial"/>
          <w:b/>
          <w:u w:val="single"/>
          <w:lang w:val="en-GB" w:eastAsia="en-US"/>
        </w:rPr>
        <w:t>Dynamic Spectrum Access 2025</w:t>
      </w:r>
    </w:p>
    <w:p w14:paraId="38500577" w14:textId="77777777" w:rsidR="005C3D14" w:rsidRPr="004C1AEB" w:rsidRDefault="005C3D14" w:rsidP="005C3D14">
      <w:pPr>
        <w:autoSpaceDE w:val="0"/>
        <w:autoSpaceDN w:val="0"/>
        <w:adjustRightInd w:val="0"/>
        <w:spacing w:line="240" w:lineRule="atLeast"/>
        <w:jc w:val="both"/>
        <w:rPr>
          <w:rFonts w:ascii="Arial" w:eastAsia="Microsoft YaHei" w:hAnsi="Arial" w:cs="Arial"/>
          <w:lang w:val="en-GB" w:eastAsia="en-US"/>
        </w:rPr>
      </w:pPr>
    </w:p>
    <w:p w14:paraId="1DE7BD27" w14:textId="44FD5348" w:rsidR="00EC52D7" w:rsidRPr="004C1AEB" w:rsidRDefault="00EC52D7" w:rsidP="00EC52D7">
      <w:pPr>
        <w:jc w:val="both"/>
        <w:rPr>
          <w:rFonts w:ascii="Arial" w:eastAsia="Microsoft YaHei" w:hAnsi="Arial" w:cs="Arial"/>
          <w:lang w:val="en-GB" w:eastAsia="en-US"/>
        </w:rPr>
      </w:pPr>
      <w:r w:rsidRPr="004C1AEB">
        <w:rPr>
          <w:rFonts w:ascii="Arial" w:eastAsia="Microsoft YaHei" w:hAnsi="Arial" w:cs="Arial"/>
          <w:lang w:val="en-GB" w:eastAsia="en-US"/>
        </w:rPr>
        <w:t>Dear M</w:t>
      </w:r>
      <w:r w:rsidR="00557D1F">
        <w:rPr>
          <w:rFonts w:ascii="Arial" w:eastAsia="Microsoft YaHei" w:hAnsi="Arial" w:cs="Arial"/>
          <w:lang w:val="en-GB" w:eastAsia="en-US"/>
        </w:rPr>
        <w:t>s</w:t>
      </w:r>
      <w:r w:rsidRPr="004C1AEB">
        <w:rPr>
          <w:rFonts w:ascii="Arial" w:eastAsia="Microsoft YaHei" w:hAnsi="Arial" w:cs="Arial"/>
          <w:lang w:val="en-GB" w:eastAsia="en-US"/>
        </w:rPr>
        <w:t xml:space="preserve"> </w:t>
      </w:r>
      <w:proofErr w:type="spellStart"/>
      <w:r w:rsidR="00557D1F" w:rsidRPr="00557D1F">
        <w:rPr>
          <w:rFonts w:ascii="Arial" w:eastAsia="Microsoft YaHei" w:hAnsi="Arial" w:cs="Arial"/>
          <w:sz w:val="26"/>
          <w:lang w:val="en-GB" w:eastAsia="en-US"/>
        </w:rPr>
        <w:t>Ntshalintshali</w:t>
      </w:r>
      <w:proofErr w:type="spellEnd"/>
      <w:r w:rsidRPr="004C1AEB">
        <w:rPr>
          <w:rFonts w:ascii="Arial" w:eastAsia="Microsoft YaHei" w:hAnsi="Arial" w:cs="Arial"/>
          <w:lang w:val="en-GB" w:eastAsia="en-US"/>
        </w:rPr>
        <w:t>,</w:t>
      </w:r>
    </w:p>
    <w:p w14:paraId="5E5035C4" w14:textId="77777777" w:rsidR="00EC52D7" w:rsidRPr="004C1AEB" w:rsidRDefault="00EC52D7" w:rsidP="00EC52D7">
      <w:pPr>
        <w:jc w:val="both"/>
        <w:rPr>
          <w:rFonts w:ascii="Arial" w:eastAsia="Microsoft YaHei" w:hAnsi="Arial" w:cs="Arial"/>
          <w:lang w:val="en-GB" w:eastAsia="en-US"/>
        </w:rPr>
      </w:pPr>
    </w:p>
    <w:p w14:paraId="462B8DAC" w14:textId="1A1C6BFA" w:rsidR="00EC52D7" w:rsidRPr="004C1AEB" w:rsidRDefault="00EC52D7" w:rsidP="005C3D14">
      <w:pPr>
        <w:spacing w:after="120"/>
        <w:rPr>
          <w:rFonts w:ascii="Arial" w:eastAsia="Microsoft YaHei" w:hAnsi="Arial" w:cs="Arial"/>
          <w:snapToGrid w:val="0"/>
          <w:lang w:eastAsia="en-US"/>
        </w:rPr>
      </w:pPr>
      <w:r w:rsidRPr="004C1AEB">
        <w:rPr>
          <w:rFonts w:ascii="Arial" w:eastAsia="Microsoft YaHei" w:hAnsi="Arial" w:cs="Arial"/>
          <w:snapToGrid w:val="0"/>
          <w:lang w:eastAsia="en-US"/>
        </w:rPr>
        <w:t xml:space="preserve">Huawei would like to thank ICASA for the opportunity provided to the company to comment on the </w:t>
      </w:r>
      <w:r w:rsidR="005C3D14" w:rsidRPr="005C3D14">
        <w:rPr>
          <w:rFonts w:ascii="Arial" w:eastAsia="Microsoft YaHei" w:hAnsi="Arial" w:cs="Arial"/>
          <w:snapToGrid w:val="0"/>
          <w:lang w:eastAsia="en-US"/>
        </w:rPr>
        <w:t xml:space="preserve">Draft </w:t>
      </w:r>
      <w:r w:rsidR="005C3D14" w:rsidRPr="00CE5A7C">
        <w:rPr>
          <w:rFonts w:ascii="Arial" w:eastAsia="Microsoft YaHei" w:hAnsi="Arial" w:cs="Arial"/>
          <w:snapToGrid w:val="0"/>
          <w:lang w:eastAsia="en-US"/>
        </w:rPr>
        <w:t>Dynamic Spectrum Access 2025</w:t>
      </w:r>
      <w:r w:rsidRPr="004C1AEB">
        <w:rPr>
          <w:rFonts w:ascii="Arial" w:eastAsia="Microsoft YaHei" w:hAnsi="Arial" w:cs="Arial"/>
          <w:snapToGrid w:val="0"/>
          <w:lang w:eastAsia="en-US"/>
        </w:rPr>
        <w:t xml:space="preserve">, published </w:t>
      </w:r>
      <w:r w:rsidR="00485B5F" w:rsidRPr="004C1AEB">
        <w:rPr>
          <w:rFonts w:ascii="Arial" w:eastAsia="Microsoft YaHei" w:hAnsi="Arial" w:cs="Arial"/>
          <w:snapToGrid w:val="0"/>
          <w:lang w:eastAsia="en-US"/>
        </w:rPr>
        <w:t>i</w:t>
      </w:r>
      <w:r w:rsidRPr="004C1AEB">
        <w:rPr>
          <w:rFonts w:ascii="Arial" w:eastAsia="Microsoft YaHei" w:hAnsi="Arial" w:cs="Arial"/>
          <w:snapToGrid w:val="0"/>
          <w:lang w:eastAsia="en-US"/>
        </w:rPr>
        <w:t xml:space="preserve">n the Government Gazette No. </w:t>
      </w:r>
      <w:r w:rsidR="005C3D14" w:rsidRPr="005C3D14">
        <w:rPr>
          <w:rFonts w:ascii="Arial" w:eastAsia="Microsoft YaHei" w:hAnsi="Arial" w:cs="Arial"/>
          <w:snapToGrid w:val="0"/>
          <w:lang w:eastAsia="en-US"/>
        </w:rPr>
        <w:t>52415</w:t>
      </w:r>
      <w:r w:rsidRPr="004C1AEB">
        <w:rPr>
          <w:rFonts w:ascii="Arial" w:eastAsia="Microsoft YaHei" w:hAnsi="Arial" w:cs="Arial"/>
          <w:snapToGrid w:val="0"/>
          <w:lang w:eastAsia="en-US"/>
        </w:rPr>
        <w:t xml:space="preserve"> </w:t>
      </w:r>
      <w:r w:rsidR="009E0C3B" w:rsidRPr="004C1AEB">
        <w:rPr>
          <w:rFonts w:ascii="Arial" w:eastAsia="Microsoft YaHei" w:hAnsi="Arial" w:cs="Arial"/>
          <w:snapToGrid w:val="0"/>
          <w:lang w:eastAsia="en-US"/>
        </w:rPr>
        <w:t>dated</w:t>
      </w:r>
      <w:r w:rsidRPr="004C1AEB">
        <w:rPr>
          <w:rFonts w:ascii="Arial" w:eastAsia="Microsoft YaHei" w:hAnsi="Arial" w:cs="Arial"/>
          <w:snapToGrid w:val="0"/>
          <w:lang w:eastAsia="en-US"/>
        </w:rPr>
        <w:t xml:space="preserve"> </w:t>
      </w:r>
      <w:r w:rsidR="006F6D95" w:rsidRPr="004C1AEB">
        <w:rPr>
          <w:rFonts w:ascii="Arial" w:eastAsia="Microsoft YaHei" w:hAnsi="Arial" w:cs="Arial"/>
          <w:snapToGrid w:val="0"/>
          <w:lang w:eastAsia="en-US"/>
        </w:rPr>
        <w:t>2</w:t>
      </w:r>
      <w:r w:rsidR="00535AE9">
        <w:rPr>
          <w:rFonts w:ascii="Arial" w:eastAsia="Microsoft YaHei" w:hAnsi="Arial" w:cs="Arial"/>
          <w:snapToGrid w:val="0"/>
          <w:lang w:eastAsia="en-US"/>
        </w:rPr>
        <w:t>8</w:t>
      </w:r>
      <w:r w:rsidR="00B33750">
        <w:rPr>
          <w:rFonts w:ascii="Arial" w:eastAsia="Microsoft YaHei" w:hAnsi="Arial" w:cs="Arial"/>
          <w:snapToGrid w:val="0"/>
          <w:lang w:eastAsia="en-US"/>
        </w:rPr>
        <w:t xml:space="preserve"> </w:t>
      </w:r>
      <w:r w:rsidR="00B33750">
        <w:rPr>
          <w:rFonts w:ascii="Arial" w:eastAsia="Microsoft YaHei" w:hAnsi="Arial" w:cs="Arial" w:hint="eastAsia"/>
          <w:snapToGrid w:val="0"/>
          <w:lang w:eastAsia="en-US"/>
        </w:rPr>
        <w:t>March</w:t>
      </w:r>
      <w:r w:rsidR="00B33750">
        <w:rPr>
          <w:rFonts w:ascii="Arial" w:eastAsia="Microsoft YaHei" w:hAnsi="Arial" w:cs="Arial"/>
          <w:snapToGrid w:val="0"/>
          <w:lang w:eastAsia="en-US"/>
        </w:rPr>
        <w:t xml:space="preserve"> </w:t>
      </w:r>
      <w:r w:rsidRPr="004C1AEB">
        <w:rPr>
          <w:rFonts w:ascii="Arial" w:eastAsia="Microsoft YaHei" w:hAnsi="Arial" w:cs="Arial"/>
          <w:snapToGrid w:val="0"/>
          <w:lang w:eastAsia="en-US"/>
        </w:rPr>
        <w:t>202</w:t>
      </w:r>
      <w:r w:rsidR="005C3D14">
        <w:rPr>
          <w:rFonts w:ascii="Arial" w:eastAsia="Microsoft YaHei" w:hAnsi="Arial" w:cs="Arial"/>
          <w:snapToGrid w:val="0"/>
          <w:lang w:eastAsia="en-US"/>
        </w:rPr>
        <w:t>5</w:t>
      </w:r>
      <w:r w:rsidRPr="004C1AEB">
        <w:rPr>
          <w:rFonts w:ascii="Arial" w:eastAsia="Microsoft YaHei" w:hAnsi="Arial" w:cs="Arial"/>
          <w:snapToGrid w:val="0"/>
          <w:lang w:eastAsia="en-US"/>
        </w:rPr>
        <w:t>.</w:t>
      </w:r>
    </w:p>
    <w:p w14:paraId="0FE6E7CA" w14:textId="77777777" w:rsidR="00EC52D7" w:rsidRPr="004C1AEB" w:rsidRDefault="00EC52D7" w:rsidP="00BD78A6">
      <w:pPr>
        <w:spacing w:after="120"/>
        <w:jc w:val="both"/>
        <w:rPr>
          <w:rFonts w:ascii="Arial" w:eastAsia="Microsoft YaHei" w:hAnsi="Arial" w:cs="Arial"/>
          <w:snapToGrid w:val="0"/>
          <w:lang w:eastAsia="en-US"/>
        </w:rPr>
      </w:pPr>
    </w:p>
    <w:p w14:paraId="2856DDDE" w14:textId="77777777" w:rsidR="00EC52D7" w:rsidRPr="004C1AEB" w:rsidRDefault="00EC52D7" w:rsidP="00535AE9">
      <w:pPr>
        <w:spacing w:after="120"/>
        <w:rPr>
          <w:rFonts w:ascii="Arial" w:eastAsia="Microsoft YaHei" w:hAnsi="Arial" w:cs="Arial"/>
          <w:snapToGrid w:val="0"/>
          <w:lang w:eastAsia="en-US"/>
        </w:rPr>
      </w:pPr>
      <w:r w:rsidRPr="004C1AEB">
        <w:rPr>
          <w:rFonts w:ascii="Arial" w:eastAsia="Microsoft YaHei" w:hAnsi="Arial" w:cs="Arial"/>
          <w:snapToGrid w:val="0"/>
          <w:lang w:eastAsia="en-US"/>
        </w:rPr>
        <w:t xml:space="preserve">Huawei is the leading supplier of infrastructure equipment for the telecommunications industry globally and in South Africa, as well as being a major manufacturer of mobile handsets and other electronic consumer goods. </w:t>
      </w:r>
    </w:p>
    <w:p w14:paraId="278A4AF1" w14:textId="77777777" w:rsidR="00EC52D7" w:rsidRPr="004C1AEB" w:rsidRDefault="00EC52D7" w:rsidP="00CC149F">
      <w:pPr>
        <w:spacing w:after="120"/>
        <w:jc w:val="both"/>
        <w:rPr>
          <w:rFonts w:ascii="Arial" w:eastAsia="Microsoft YaHei" w:hAnsi="Arial" w:cs="Arial"/>
          <w:snapToGrid w:val="0"/>
          <w:lang w:eastAsia="en-US"/>
        </w:rPr>
      </w:pPr>
    </w:p>
    <w:p w14:paraId="7F69C95A" w14:textId="77777777" w:rsidR="00EC52D7" w:rsidRPr="004C1AEB" w:rsidRDefault="00EC52D7" w:rsidP="00535AE9">
      <w:pPr>
        <w:spacing w:after="120"/>
        <w:rPr>
          <w:rFonts w:ascii="Arial" w:eastAsia="Microsoft YaHei" w:hAnsi="Arial" w:cs="Arial"/>
          <w:snapToGrid w:val="0"/>
          <w:lang w:eastAsia="en-US"/>
        </w:rPr>
      </w:pPr>
      <w:r w:rsidRPr="004C1AEB">
        <w:rPr>
          <w:rFonts w:ascii="Arial" w:eastAsia="Microsoft YaHei" w:hAnsi="Arial" w:cs="Arial"/>
          <w:snapToGrid w:val="0"/>
          <w:lang w:eastAsia="en-US"/>
        </w:rPr>
        <w:t>Huawei welcomes the opportunity to submit the following comments for your consideration</w:t>
      </w:r>
      <w:r w:rsidR="00A16324" w:rsidRPr="004C1AEB">
        <w:rPr>
          <w:rFonts w:ascii="Arial" w:eastAsia="Microsoft YaHei" w:hAnsi="Arial" w:cs="Arial"/>
          <w:snapToGrid w:val="0"/>
          <w:lang w:eastAsia="en-US"/>
        </w:rPr>
        <w:t xml:space="preserve"> and </w:t>
      </w:r>
      <w:r w:rsidR="00EF5804" w:rsidRPr="004C1AEB">
        <w:rPr>
          <w:rFonts w:ascii="Arial" w:eastAsia="Microsoft YaHei" w:hAnsi="Arial" w:cs="Arial"/>
          <w:snapToGrid w:val="0"/>
        </w:rPr>
        <w:t>requests</w:t>
      </w:r>
      <w:r w:rsidR="00A16324" w:rsidRPr="004C1AEB">
        <w:rPr>
          <w:rFonts w:ascii="Arial" w:eastAsia="Microsoft YaHei" w:hAnsi="Arial" w:cs="Arial"/>
          <w:snapToGrid w:val="0"/>
          <w:lang w:eastAsia="en-US"/>
        </w:rPr>
        <w:t xml:space="preserve"> </w:t>
      </w:r>
      <w:r w:rsidR="00485B5F" w:rsidRPr="004C1AEB">
        <w:rPr>
          <w:rFonts w:ascii="Arial" w:eastAsia="Microsoft YaHei" w:hAnsi="Arial" w:cs="Arial"/>
          <w:snapToGrid w:val="0"/>
          <w:lang w:eastAsia="en-US"/>
        </w:rPr>
        <w:t xml:space="preserve">the opportunity </w:t>
      </w:r>
      <w:r w:rsidR="00A16324" w:rsidRPr="004C1AEB">
        <w:rPr>
          <w:rFonts w:ascii="Arial" w:eastAsia="Microsoft YaHei" w:hAnsi="Arial" w:cs="Arial"/>
          <w:snapToGrid w:val="0"/>
          <w:lang w:eastAsia="en-US"/>
        </w:rPr>
        <w:t>to make an oral presentation</w:t>
      </w:r>
      <w:r w:rsidRPr="004C1AEB">
        <w:rPr>
          <w:rFonts w:ascii="Arial" w:eastAsia="Microsoft YaHei" w:hAnsi="Arial" w:cs="Arial"/>
          <w:snapToGrid w:val="0"/>
          <w:lang w:eastAsia="en-US"/>
        </w:rPr>
        <w:t xml:space="preserve">. Please feel free to contact us if you have any </w:t>
      </w:r>
      <w:r w:rsidR="00535AE9">
        <w:rPr>
          <w:rFonts w:ascii="Arial" w:eastAsia="Microsoft YaHei" w:hAnsi="Arial" w:cs="Arial"/>
          <w:snapToGrid w:val="0"/>
          <w:lang w:eastAsia="en-US"/>
        </w:rPr>
        <w:t>questions</w:t>
      </w:r>
      <w:r w:rsidRPr="004C1AEB">
        <w:rPr>
          <w:rFonts w:ascii="Arial" w:eastAsia="Microsoft YaHei" w:hAnsi="Arial" w:cs="Arial"/>
          <w:snapToGrid w:val="0"/>
          <w:lang w:eastAsia="en-US"/>
        </w:rPr>
        <w:t xml:space="preserve"> or require any further clarification.</w:t>
      </w:r>
    </w:p>
    <w:p w14:paraId="185E7EAE" w14:textId="77777777" w:rsidR="00EC52D7" w:rsidRPr="004C1AEB" w:rsidRDefault="00EC52D7" w:rsidP="00EC52D7">
      <w:pPr>
        <w:spacing w:line="360" w:lineRule="auto"/>
        <w:ind w:left="3780" w:hanging="3780"/>
        <w:rPr>
          <w:rFonts w:ascii="Arial" w:eastAsia="Microsoft YaHei" w:hAnsi="Arial" w:cs="Arial"/>
          <w:snapToGrid w:val="0"/>
          <w:lang w:eastAsia="en-US"/>
        </w:rPr>
      </w:pPr>
    </w:p>
    <w:p w14:paraId="7C2E8BC9" w14:textId="77777777" w:rsidR="00535AE9" w:rsidRPr="00727675" w:rsidRDefault="00535AE9" w:rsidP="00535AE9">
      <w:pPr>
        <w:rPr>
          <w:rFonts w:ascii="Arial" w:eastAsia="Microsoft YaHei" w:hAnsi="Arial" w:cs="Arial"/>
          <w:snapToGrid w:val="0"/>
          <w:lang w:eastAsia="en-US"/>
        </w:rPr>
      </w:pPr>
      <w:r w:rsidRPr="00727675">
        <w:rPr>
          <w:rFonts w:ascii="Arial" w:eastAsia="Microsoft YaHei" w:hAnsi="Arial" w:cs="Arial"/>
          <w:snapToGrid w:val="0"/>
          <w:lang w:eastAsia="en-US"/>
        </w:rPr>
        <w:t>Yours 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51"/>
        <w:gridCol w:w="3334"/>
      </w:tblGrid>
      <w:tr w:rsidR="00535AE9" w:rsidRPr="00727675" w14:paraId="7538B135" w14:textId="77777777" w:rsidTr="005F561B">
        <w:tc>
          <w:tcPr>
            <w:tcW w:w="4111" w:type="dxa"/>
            <w:tcBorders>
              <w:bottom w:val="single" w:sz="4" w:space="0" w:color="auto"/>
            </w:tcBorders>
          </w:tcPr>
          <w:p w14:paraId="20B58F2A" w14:textId="77777777" w:rsidR="00535AE9" w:rsidRPr="00727675" w:rsidRDefault="00535AE9" w:rsidP="005F561B">
            <w:pPr>
              <w:rPr>
                <w:rFonts w:ascii="Arial" w:eastAsia="Microsoft YaHei" w:hAnsi="Arial" w:cs="Arial"/>
                <w:snapToGrid w:val="0"/>
                <w:lang w:eastAsia="en-US"/>
              </w:rPr>
            </w:pPr>
          </w:p>
          <w:p w14:paraId="7041FC85" w14:textId="77777777" w:rsidR="00535AE9" w:rsidRPr="00727675" w:rsidRDefault="00535AE9" w:rsidP="005F561B">
            <w:pPr>
              <w:rPr>
                <w:rFonts w:ascii="Arial" w:eastAsia="Microsoft YaHei" w:hAnsi="Arial" w:cs="Arial"/>
                <w:snapToGrid w:val="0"/>
                <w:lang w:eastAsia="en-US"/>
              </w:rPr>
            </w:pPr>
          </w:p>
        </w:tc>
        <w:tc>
          <w:tcPr>
            <w:tcW w:w="851" w:type="dxa"/>
          </w:tcPr>
          <w:p w14:paraId="2E817859" w14:textId="77777777" w:rsidR="00535AE9" w:rsidRPr="00727675" w:rsidRDefault="00535AE9" w:rsidP="005F561B">
            <w:pPr>
              <w:rPr>
                <w:rFonts w:ascii="Arial" w:eastAsia="Microsoft YaHei" w:hAnsi="Arial" w:cs="Arial"/>
                <w:snapToGrid w:val="0"/>
                <w:lang w:eastAsia="en-US"/>
              </w:rPr>
            </w:pPr>
          </w:p>
        </w:tc>
        <w:tc>
          <w:tcPr>
            <w:tcW w:w="3334" w:type="dxa"/>
            <w:tcBorders>
              <w:bottom w:val="single" w:sz="4" w:space="0" w:color="auto"/>
            </w:tcBorders>
            <w:vAlign w:val="center"/>
          </w:tcPr>
          <w:p w14:paraId="37F2B5E4" w14:textId="77777777" w:rsidR="00535AE9" w:rsidRPr="00727675" w:rsidRDefault="00535AE9" w:rsidP="005F561B">
            <w:pPr>
              <w:rPr>
                <w:rFonts w:ascii="Arial" w:eastAsia="Microsoft YaHei" w:hAnsi="Arial" w:cs="Arial"/>
                <w:snapToGrid w:val="0"/>
                <w:lang w:eastAsia="en-US"/>
              </w:rPr>
            </w:pPr>
          </w:p>
        </w:tc>
      </w:tr>
      <w:tr w:rsidR="00535AE9" w:rsidRPr="00727675" w14:paraId="278D9610" w14:textId="77777777" w:rsidTr="005F561B">
        <w:tc>
          <w:tcPr>
            <w:tcW w:w="4111" w:type="dxa"/>
            <w:tcBorders>
              <w:top w:val="single" w:sz="4" w:space="0" w:color="auto"/>
            </w:tcBorders>
          </w:tcPr>
          <w:p w14:paraId="1AF3461A" w14:textId="77777777" w:rsidR="00535AE9" w:rsidRPr="00727675" w:rsidRDefault="00535AE9" w:rsidP="005F561B">
            <w:pPr>
              <w:ind w:leftChars="-45" w:left="-108"/>
              <w:rPr>
                <w:rFonts w:ascii="Arial" w:eastAsia="Microsoft YaHei" w:hAnsi="Arial" w:cs="Arial"/>
                <w:snapToGrid w:val="0"/>
                <w:color w:val="000000"/>
                <w:lang w:eastAsia="en-US"/>
              </w:rPr>
            </w:pPr>
            <w:r w:rsidRPr="00727675">
              <w:rPr>
                <w:rFonts w:ascii="Arial" w:eastAsia="Microsoft YaHei" w:hAnsi="Arial" w:cs="Arial"/>
                <w:snapToGrid w:val="0"/>
                <w:color w:val="000000"/>
                <w:lang w:eastAsia="en-US"/>
              </w:rPr>
              <w:t>Mr. Musa Ngobeni</w:t>
            </w:r>
          </w:p>
          <w:p w14:paraId="01D51310" w14:textId="77777777" w:rsidR="00535AE9" w:rsidRPr="00727675" w:rsidRDefault="00535AE9" w:rsidP="005F561B">
            <w:pPr>
              <w:ind w:leftChars="-45" w:left="-108"/>
              <w:rPr>
                <w:rFonts w:ascii="Arial" w:eastAsia="Microsoft YaHei" w:hAnsi="Arial" w:cs="Arial"/>
                <w:snapToGrid w:val="0"/>
                <w:lang w:eastAsia="en-US"/>
              </w:rPr>
            </w:pPr>
          </w:p>
        </w:tc>
        <w:tc>
          <w:tcPr>
            <w:tcW w:w="851" w:type="dxa"/>
          </w:tcPr>
          <w:p w14:paraId="66490874" w14:textId="77777777" w:rsidR="00535AE9" w:rsidRPr="00727675" w:rsidRDefault="00535AE9" w:rsidP="005F561B">
            <w:pPr>
              <w:rPr>
                <w:rFonts w:ascii="Arial" w:eastAsia="Microsoft YaHei" w:hAnsi="Arial" w:cs="Arial"/>
                <w:snapToGrid w:val="0"/>
                <w:lang w:eastAsia="en-US"/>
              </w:rPr>
            </w:pPr>
          </w:p>
        </w:tc>
        <w:tc>
          <w:tcPr>
            <w:tcW w:w="3334" w:type="dxa"/>
            <w:tcBorders>
              <w:top w:val="single" w:sz="4" w:space="0" w:color="auto"/>
            </w:tcBorders>
          </w:tcPr>
          <w:p w14:paraId="1AD63A77" w14:textId="77777777" w:rsidR="00535AE9" w:rsidRPr="00727675" w:rsidRDefault="00535AE9" w:rsidP="005F561B">
            <w:pPr>
              <w:rPr>
                <w:rFonts w:ascii="Arial" w:eastAsia="Microsoft YaHei" w:hAnsi="Arial" w:cs="Arial"/>
                <w:snapToGrid w:val="0"/>
                <w:lang w:eastAsia="en-US"/>
              </w:rPr>
            </w:pPr>
            <w:r w:rsidRPr="00727675">
              <w:rPr>
                <w:rFonts w:ascii="Arial" w:eastAsia="Microsoft YaHei" w:hAnsi="Arial" w:cs="Arial"/>
                <w:snapToGrid w:val="0"/>
                <w:lang w:eastAsia="en-US"/>
              </w:rPr>
              <w:t>Date</w:t>
            </w:r>
          </w:p>
        </w:tc>
      </w:tr>
    </w:tbl>
    <w:p w14:paraId="7DC2AB71" w14:textId="77777777" w:rsidR="00535AE9" w:rsidRPr="00727675" w:rsidRDefault="00535AE9" w:rsidP="00535AE9">
      <w:pPr>
        <w:rPr>
          <w:rFonts w:ascii="Arial" w:eastAsia="Microsoft YaHei" w:hAnsi="Arial" w:cs="Arial"/>
          <w:snapToGrid w:val="0"/>
          <w:lang w:eastAsia="en-US"/>
        </w:rPr>
      </w:pPr>
      <w:r w:rsidRPr="00727675">
        <w:rPr>
          <w:rFonts w:ascii="Arial" w:eastAsia="Microsoft YaHei" w:hAnsi="Arial" w:cs="Arial"/>
          <w:snapToGrid w:val="0"/>
          <w:lang w:eastAsia="en-US"/>
        </w:rPr>
        <w:t>Solution Manager</w:t>
      </w:r>
    </w:p>
    <w:p w14:paraId="303800C4" w14:textId="77777777" w:rsidR="00535AE9" w:rsidRPr="00727675" w:rsidRDefault="00535AE9" w:rsidP="00535AE9">
      <w:pPr>
        <w:rPr>
          <w:rFonts w:ascii="Arial" w:eastAsia="Microsoft YaHei" w:hAnsi="Arial" w:cs="Arial"/>
          <w:snapToGrid w:val="0"/>
          <w:lang w:eastAsia="en-US"/>
        </w:rPr>
      </w:pPr>
      <w:r w:rsidRPr="00727675">
        <w:rPr>
          <w:rFonts w:ascii="Arial" w:eastAsia="Microsoft YaHei" w:hAnsi="Arial" w:cs="Arial"/>
          <w:snapToGrid w:val="0"/>
          <w:lang w:eastAsia="en-US"/>
        </w:rPr>
        <w:t>Mobile: +27834830955</w:t>
      </w:r>
    </w:p>
    <w:p w14:paraId="6F823CA3" w14:textId="77777777" w:rsidR="00535AE9" w:rsidRPr="00727675" w:rsidRDefault="00535AE9" w:rsidP="00535AE9">
      <w:pPr>
        <w:jc w:val="both"/>
        <w:rPr>
          <w:rFonts w:ascii="Arial" w:eastAsia="Times New Roman" w:hAnsi="Arial" w:cs="Arial"/>
          <w:color w:val="0000FF"/>
          <w:u w:val="single"/>
          <w:lang w:eastAsia="en-ZA"/>
        </w:rPr>
      </w:pPr>
      <w:r w:rsidRPr="00727675">
        <w:rPr>
          <w:rFonts w:ascii="Arial" w:eastAsia="Microsoft YaHei" w:hAnsi="Arial" w:cs="Arial"/>
          <w:snapToGrid w:val="0"/>
          <w:lang w:eastAsia="en-US"/>
        </w:rPr>
        <w:t xml:space="preserve">Email: </w:t>
      </w:r>
      <w:hyperlink r:id="rId11" w:history="1">
        <w:r w:rsidRPr="00727675">
          <w:rPr>
            <w:rStyle w:val="Hyperlink"/>
            <w:rFonts w:ascii="Arial" w:eastAsia="Microsoft YaHei" w:hAnsi="Arial" w:cs="Arial"/>
            <w:snapToGrid w:val="0"/>
            <w:lang w:eastAsia="en-US"/>
          </w:rPr>
          <w:t>musa.ngobeni1@huawei.com</w:t>
        </w:r>
      </w:hyperlink>
    </w:p>
    <w:p w14:paraId="725D2675" w14:textId="77777777" w:rsidR="00833D90" w:rsidRPr="004C1AEB" w:rsidRDefault="00833D90" w:rsidP="00486C65">
      <w:pPr>
        <w:tabs>
          <w:tab w:val="left" w:pos="0"/>
        </w:tabs>
        <w:jc w:val="both"/>
        <w:rPr>
          <w:rFonts w:ascii="Arial" w:hAnsi="Arial" w:cs="Arial"/>
          <w:sz w:val="22"/>
        </w:rPr>
        <w:sectPr w:rsidR="00833D90" w:rsidRPr="004C1AEB" w:rsidSect="008C211E">
          <w:headerReference w:type="default" r:id="rId12"/>
          <w:footerReference w:type="default" r:id="rId13"/>
          <w:pgSz w:w="11906" w:h="16838" w:code="9"/>
          <w:pgMar w:top="1260" w:right="1800" w:bottom="540" w:left="1800" w:header="720" w:footer="720" w:gutter="0"/>
          <w:cols w:space="720"/>
          <w:docGrid w:linePitch="360"/>
        </w:sectPr>
      </w:pPr>
    </w:p>
    <w:p w14:paraId="66AEBA5D" w14:textId="2FDDCEF4" w:rsidR="00EE3BD2" w:rsidRPr="00424872" w:rsidRDefault="00EE3BD2" w:rsidP="005A3E57">
      <w:pPr>
        <w:autoSpaceDE w:val="0"/>
        <w:autoSpaceDN w:val="0"/>
        <w:adjustRightInd w:val="0"/>
        <w:spacing w:line="360" w:lineRule="auto"/>
        <w:rPr>
          <w:rFonts w:ascii="Arial" w:eastAsia="Microsoft YaHei" w:hAnsi="Arial" w:cs="Arial"/>
          <w:snapToGrid w:val="0"/>
          <w:sz w:val="20"/>
          <w:szCs w:val="20"/>
          <w:lang w:eastAsia="en-US"/>
        </w:rPr>
      </w:pPr>
      <w:r w:rsidRPr="00424872">
        <w:rPr>
          <w:rFonts w:ascii="Arial" w:eastAsia="Microsoft YaHei" w:hAnsi="Arial" w:cs="Arial"/>
          <w:b/>
          <w:sz w:val="22"/>
          <w:szCs w:val="20"/>
        </w:rPr>
        <w:lastRenderedPageBreak/>
        <w:t xml:space="preserve">Comments from Huawei on </w:t>
      </w:r>
      <w:r w:rsidR="00BD65E8" w:rsidRPr="00424872">
        <w:rPr>
          <w:rFonts w:ascii="Arial" w:eastAsia="Microsoft YaHei" w:hAnsi="Arial" w:cs="Arial"/>
          <w:b/>
          <w:sz w:val="22"/>
          <w:szCs w:val="20"/>
        </w:rPr>
        <w:t>ICASA’</w:t>
      </w:r>
      <w:r w:rsidRPr="00424872">
        <w:rPr>
          <w:rFonts w:ascii="Arial" w:eastAsia="Microsoft YaHei" w:hAnsi="Arial" w:cs="Arial"/>
          <w:b/>
          <w:sz w:val="22"/>
          <w:szCs w:val="20"/>
        </w:rPr>
        <w:t xml:space="preserve">s </w:t>
      </w:r>
      <w:r w:rsidR="005A3E57" w:rsidRPr="00424872">
        <w:rPr>
          <w:rFonts w:ascii="Arial" w:eastAsia="Microsoft YaHei" w:hAnsi="Arial" w:cs="Arial"/>
          <w:b/>
          <w:sz w:val="20"/>
          <w:szCs w:val="20"/>
          <w:lang w:val="en-GB" w:eastAsia="en-US"/>
        </w:rPr>
        <w:t xml:space="preserve">Draft </w:t>
      </w:r>
      <w:r w:rsidR="005A3E57" w:rsidRPr="00CE5A7C">
        <w:rPr>
          <w:rFonts w:ascii="Arial" w:eastAsia="Microsoft YaHei" w:hAnsi="Arial" w:cs="Arial"/>
          <w:b/>
          <w:sz w:val="20"/>
          <w:szCs w:val="20"/>
          <w:lang w:val="en-GB" w:eastAsia="en-US"/>
        </w:rPr>
        <w:t>Dynamic Spectrum Access 2025</w:t>
      </w:r>
    </w:p>
    <w:p w14:paraId="3BC069BC" w14:textId="5DBC407D" w:rsidR="005A3E57" w:rsidRDefault="005A3E57" w:rsidP="00E17930">
      <w:pPr>
        <w:pStyle w:val="Default"/>
        <w:rPr>
          <w:rFonts w:asciiTheme="minorHAnsi" w:hAnsiTheme="minorHAnsi" w:cstheme="minorHAnsi"/>
        </w:rPr>
      </w:pPr>
    </w:p>
    <w:p w14:paraId="55DB896A" w14:textId="77777777" w:rsidR="002F41CB" w:rsidRDefault="001F2B1C" w:rsidP="002F41CB">
      <w:pPr>
        <w:pStyle w:val="NormalWeb"/>
        <w:spacing w:before="0" w:beforeAutospacing="0"/>
        <w:rPr>
          <w:rFonts w:asciiTheme="minorHAnsi" w:hAnsiTheme="minorHAnsi"/>
          <w:sz w:val="22"/>
          <w:szCs w:val="22"/>
        </w:rPr>
      </w:pPr>
      <w:r w:rsidRPr="002F41CB">
        <w:rPr>
          <w:rFonts w:asciiTheme="minorHAnsi" w:hAnsiTheme="minorHAnsi"/>
          <w:sz w:val="22"/>
          <w:szCs w:val="22"/>
        </w:rPr>
        <w:t xml:space="preserve">Huawei fully supports ICASA’s </w:t>
      </w:r>
      <w:r w:rsidR="002F41CB" w:rsidRPr="002F41CB">
        <w:rPr>
          <w:rFonts w:asciiTheme="minorHAnsi" w:hAnsiTheme="minorHAnsi"/>
          <w:sz w:val="22"/>
          <w:szCs w:val="22"/>
        </w:rPr>
        <w:t xml:space="preserve">proactive initiative </w:t>
      </w:r>
      <w:r w:rsidR="002F41CB">
        <w:rPr>
          <w:rFonts w:asciiTheme="minorHAnsi" w:hAnsiTheme="minorHAnsi"/>
          <w:sz w:val="22"/>
          <w:szCs w:val="22"/>
        </w:rPr>
        <w:t>in</w:t>
      </w:r>
      <w:r w:rsidR="002F41CB" w:rsidRPr="002F41CB">
        <w:rPr>
          <w:rFonts w:asciiTheme="minorHAnsi" w:hAnsiTheme="minorHAnsi"/>
          <w:sz w:val="22"/>
          <w:szCs w:val="22"/>
        </w:rPr>
        <w:t xml:space="preserve"> develop</w:t>
      </w:r>
      <w:r w:rsidR="002F41CB">
        <w:rPr>
          <w:rFonts w:asciiTheme="minorHAnsi" w:hAnsiTheme="minorHAnsi"/>
          <w:sz w:val="22"/>
          <w:szCs w:val="22"/>
        </w:rPr>
        <w:t>ing</w:t>
      </w:r>
      <w:r w:rsidR="002F41CB" w:rsidRPr="002F41CB">
        <w:rPr>
          <w:rFonts w:asciiTheme="minorHAnsi" w:hAnsiTheme="minorHAnsi"/>
          <w:sz w:val="22"/>
          <w:szCs w:val="22"/>
        </w:rPr>
        <w:t xml:space="preserve"> a comprehensive database to manage systems operating in the 3800–4200 MHz and 5925–6425 MHz bands</w:t>
      </w:r>
      <w:r w:rsidR="002F41CB">
        <w:rPr>
          <w:rFonts w:asciiTheme="minorHAnsi" w:hAnsiTheme="minorHAnsi"/>
          <w:sz w:val="22"/>
          <w:szCs w:val="22"/>
        </w:rPr>
        <w:t xml:space="preserve">, which are </w:t>
      </w:r>
      <w:r w:rsidR="002F41CB" w:rsidRPr="002F41CB">
        <w:rPr>
          <w:rFonts w:asciiTheme="minorHAnsi" w:hAnsiTheme="minorHAnsi"/>
          <w:sz w:val="22"/>
          <w:szCs w:val="22"/>
        </w:rPr>
        <w:t>supported by stakeholder engagement, publication of findings, and urban simulation studies</w:t>
      </w:r>
      <w:r w:rsidR="002F41CB">
        <w:rPr>
          <w:rFonts w:asciiTheme="minorHAnsi" w:hAnsiTheme="minorHAnsi"/>
          <w:sz w:val="22"/>
          <w:szCs w:val="22"/>
        </w:rPr>
        <w:t xml:space="preserve"> that are crucial in a quest to</w:t>
      </w:r>
      <w:r w:rsidR="002F41CB" w:rsidRPr="002F41CB">
        <w:rPr>
          <w:rFonts w:asciiTheme="minorHAnsi" w:hAnsiTheme="minorHAnsi"/>
          <w:sz w:val="22"/>
          <w:szCs w:val="22"/>
        </w:rPr>
        <w:t xml:space="preserve"> balance </w:t>
      </w:r>
      <w:r w:rsidR="002F41CB">
        <w:rPr>
          <w:rFonts w:asciiTheme="minorHAnsi" w:hAnsiTheme="minorHAnsi"/>
          <w:sz w:val="22"/>
          <w:szCs w:val="22"/>
        </w:rPr>
        <w:t xml:space="preserve">a </w:t>
      </w:r>
      <w:r w:rsidR="002F41CB" w:rsidRPr="002F41CB">
        <w:rPr>
          <w:rFonts w:asciiTheme="minorHAnsi" w:hAnsiTheme="minorHAnsi"/>
          <w:sz w:val="22"/>
          <w:szCs w:val="22"/>
        </w:rPr>
        <w:t>robust innovation with the protection of incumbent services, while aligning with globally recognized best practices.</w:t>
      </w:r>
    </w:p>
    <w:p w14:paraId="7FE330A7" w14:textId="276E8470" w:rsidR="002F41CB" w:rsidRPr="00D95FBE" w:rsidRDefault="002F41CB" w:rsidP="007D266C">
      <w:pPr>
        <w:pStyle w:val="NormalWeb"/>
        <w:numPr>
          <w:ilvl w:val="0"/>
          <w:numId w:val="2"/>
        </w:numPr>
        <w:spacing w:before="0" w:beforeAutospacing="0"/>
        <w:rPr>
          <w:rFonts w:asciiTheme="minorHAnsi" w:hAnsiTheme="minorHAnsi"/>
          <w:b/>
          <w:bCs/>
          <w:sz w:val="22"/>
          <w:szCs w:val="22"/>
        </w:rPr>
      </w:pPr>
      <w:r w:rsidRPr="00D95FBE">
        <w:rPr>
          <w:rFonts w:asciiTheme="minorHAnsi" w:hAnsiTheme="minorHAnsi"/>
          <w:b/>
          <w:bCs/>
          <w:sz w:val="22"/>
          <w:szCs w:val="22"/>
        </w:rPr>
        <w:t>Comments on the 3800–4200 MHz Band</w:t>
      </w:r>
    </w:p>
    <w:p w14:paraId="4AEEBA2C" w14:textId="7DE8AA28" w:rsidR="00601939" w:rsidRPr="0062260B" w:rsidRDefault="002F41CB" w:rsidP="0062260B">
      <w:pPr>
        <w:pStyle w:val="NormalWeb"/>
        <w:numPr>
          <w:ilvl w:val="0"/>
          <w:numId w:val="3"/>
        </w:numPr>
        <w:spacing w:before="0" w:beforeAutospacing="0"/>
        <w:rPr>
          <w:rFonts w:asciiTheme="minorHAnsi" w:hAnsiTheme="minorHAnsi"/>
          <w:b/>
          <w:bCs/>
          <w:sz w:val="22"/>
          <w:szCs w:val="22"/>
        </w:rPr>
      </w:pPr>
      <w:r w:rsidRPr="00E10C9C">
        <w:rPr>
          <w:rStyle w:val="Strong"/>
          <w:rFonts w:asciiTheme="minorHAnsi" w:hAnsiTheme="minorHAnsi"/>
          <w:sz w:val="22"/>
          <w:szCs w:val="22"/>
        </w:rPr>
        <w:t>Spectrum Allocation and Incumbent Protection</w:t>
      </w:r>
      <w:r>
        <w:rPr>
          <w:rStyle w:val="Strong"/>
          <w:rFonts w:asciiTheme="minorHAnsi" w:hAnsiTheme="minorHAnsi"/>
          <w:sz w:val="22"/>
          <w:szCs w:val="22"/>
        </w:rPr>
        <w:t xml:space="preserve">: </w:t>
      </w:r>
      <w:r>
        <w:rPr>
          <w:rFonts w:asciiTheme="minorHAnsi" w:hAnsiTheme="minorHAnsi"/>
          <w:sz w:val="22"/>
          <w:szCs w:val="22"/>
        </w:rPr>
        <w:t>W</w:t>
      </w:r>
      <w:r w:rsidRPr="002F41CB">
        <w:rPr>
          <w:rFonts w:asciiTheme="minorHAnsi" w:hAnsiTheme="minorHAnsi"/>
          <w:sz w:val="22"/>
          <w:szCs w:val="22"/>
        </w:rPr>
        <w:t xml:space="preserve">ith the </w:t>
      </w:r>
      <w:r>
        <w:rPr>
          <w:rFonts w:asciiTheme="minorHAnsi" w:hAnsiTheme="minorHAnsi"/>
          <w:sz w:val="22"/>
          <w:szCs w:val="22"/>
        </w:rPr>
        <w:t>proactive steps that ICASA has taken for the benefits</w:t>
      </w:r>
      <w:r w:rsidRPr="002F41CB">
        <w:rPr>
          <w:rFonts w:asciiTheme="minorHAnsi" w:hAnsiTheme="minorHAnsi"/>
          <w:sz w:val="22"/>
          <w:szCs w:val="22"/>
        </w:rPr>
        <w:t xml:space="preserve"> of the industry and the consumer at large</w:t>
      </w:r>
      <w:r>
        <w:rPr>
          <w:rFonts w:asciiTheme="minorHAnsi" w:hAnsiTheme="minorHAnsi"/>
          <w:sz w:val="22"/>
          <w:szCs w:val="22"/>
        </w:rPr>
        <w:t>,</w:t>
      </w:r>
      <w:r w:rsidRPr="002F41CB">
        <w:rPr>
          <w:rFonts w:asciiTheme="minorHAnsi" w:hAnsiTheme="minorHAnsi"/>
          <w:sz w:val="22"/>
          <w:szCs w:val="22"/>
        </w:rPr>
        <w:t xml:space="preserve"> </w:t>
      </w:r>
      <w:r w:rsidRPr="00E10C9C">
        <w:rPr>
          <w:rFonts w:asciiTheme="minorHAnsi" w:hAnsiTheme="minorHAnsi"/>
          <w:sz w:val="22"/>
          <w:szCs w:val="22"/>
        </w:rPr>
        <w:t xml:space="preserve">Huawei </w:t>
      </w:r>
      <w:r>
        <w:rPr>
          <w:rFonts w:asciiTheme="minorHAnsi" w:hAnsiTheme="minorHAnsi"/>
          <w:sz w:val="22"/>
          <w:szCs w:val="22"/>
        </w:rPr>
        <w:t>acknowledge</w:t>
      </w:r>
      <w:r w:rsidRPr="00E10C9C">
        <w:rPr>
          <w:rFonts w:asciiTheme="minorHAnsi" w:hAnsiTheme="minorHAnsi"/>
          <w:sz w:val="22"/>
          <w:szCs w:val="22"/>
        </w:rPr>
        <w:t xml:space="preserve"> </w:t>
      </w:r>
      <w:r>
        <w:rPr>
          <w:rFonts w:asciiTheme="minorHAnsi" w:hAnsiTheme="minorHAnsi"/>
          <w:sz w:val="22"/>
          <w:szCs w:val="22"/>
        </w:rPr>
        <w:t xml:space="preserve">the best work that was done on the ground, while also noting </w:t>
      </w:r>
      <w:r w:rsidRPr="00E10C9C">
        <w:rPr>
          <w:rFonts w:asciiTheme="minorHAnsi" w:hAnsiTheme="minorHAnsi"/>
          <w:sz w:val="22"/>
          <w:szCs w:val="22"/>
        </w:rPr>
        <w:t xml:space="preserve">that there is potential for </w:t>
      </w:r>
      <w:r w:rsidRPr="004A1374">
        <w:rPr>
          <w:rFonts w:asciiTheme="minorHAnsi" w:hAnsiTheme="minorHAnsi"/>
          <w:sz w:val="22"/>
          <w:szCs w:val="22"/>
        </w:rPr>
        <w:t>International Mobile Telecommunications</w:t>
      </w:r>
      <w:r>
        <w:rPr>
          <w:rFonts w:asciiTheme="minorHAnsi" w:hAnsiTheme="minorHAnsi"/>
          <w:sz w:val="22"/>
          <w:szCs w:val="22"/>
        </w:rPr>
        <w:t xml:space="preserve"> (</w:t>
      </w:r>
      <w:r w:rsidRPr="00E10C9C">
        <w:rPr>
          <w:rFonts w:asciiTheme="minorHAnsi" w:hAnsiTheme="minorHAnsi"/>
          <w:sz w:val="22"/>
          <w:szCs w:val="22"/>
        </w:rPr>
        <w:t>IMT</w:t>
      </w:r>
      <w:r>
        <w:rPr>
          <w:rFonts w:asciiTheme="minorHAnsi" w:hAnsiTheme="minorHAnsi"/>
          <w:sz w:val="22"/>
          <w:szCs w:val="22"/>
        </w:rPr>
        <w:t>)</w:t>
      </w:r>
      <w:r w:rsidRPr="00E10C9C">
        <w:rPr>
          <w:rFonts w:asciiTheme="minorHAnsi" w:hAnsiTheme="minorHAnsi"/>
          <w:sz w:val="22"/>
          <w:szCs w:val="22"/>
        </w:rPr>
        <w:t xml:space="preserve"> evolution in this band, it is noteworthy that neither the </w:t>
      </w:r>
      <w:r w:rsidRPr="002F41CB">
        <w:rPr>
          <w:rFonts w:asciiTheme="minorHAnsi" w:hAnsiTheme="minorHAnsi"/>
          <w:sz w:val="22"/>
          <w:szCs w:val="22"/>
        </w:rPr>
        <w:t>International Telecommunication Union</w:t>
      </w:r>
      <w:r w:rsidRPr="00E10C9C">
        <w:rPr>
          <w:rFonts w:asciiTheme="minorHAnsi" w:hAnsiTheme="minorHAnsi"/>
          <w:sz w:val="22"/>
          <w:szCs w:val="22"/>
        </w:rPr>
        <w:t xml:space="preserve"> </w:t>
      </w:r>
      <w:r>
        <w:rPr>
          <w:rFonts w:asciiTheme="minorHAnsi" w:hAnsiTheme="minorHAnsi"/>
          <w:sz w:val="22"/>
          <w:szCs w:val="22"/>
        </w:rPr>
        <w:t>(</w:t>
      </w:r>
      <w:r w:rsidRPr="00E10C9C">
        <w:rPr>
          <w:rFonts w:asciiTheme="minorHAnsi" w:hAnsiTheme="minorHAnsi"/>
          <w:sz w:val="22"/>
          <w:szCs w:val="22"/>
        </w:rPr>
        <w:t>ITU</w:t>
      </w:r>
      <w:r>
        <w:rPr>
          <w:rFonts w:asciiTheme="minorHAnsi" w:hAnsiTheme="minorHAnsi"/>
          <w:sz w:val="22"/>
          <w:szCs w:val="22"/>
        </w:rPr>
        <w:t>)</w:t>
      </w:r>
      <w:r w:rsidRPr="00E10C9C">
        <w:rPr>
          <w:rFonts w:asciiTheme="minorHAnsi" w:hAnsiTheme="minorHAnsi"/>
          <w:sz w:val="22"/>
          <w:szCs w:val="22"/>
        </w:rPr>
        <w:t xml:space="preserve"> nor the </w:t>
      </w:r>
      <w:r w:rsidRPr="002F41CB">
        <w:rPr>
          <w:rFonts w:asciiTheme="minorHAnsi" w:hAnsiTheme="minorHAnsi"/>
          <w:sz w:val="22"/>
          <w:szCs w:val="22"/>
        </w:rPr>
        <w:t>African Telecommunications Union</w:t>
      </w:r>
      <w:r w:rsidRPr="00E10C9C">
        <w:rPr>
          <w:rFonts w:asciiTheme="minorHAnsi" w:hAnsiTheme="minorHAnsi"/>
          <w:sz w:val="22"/>
          <w:szCs w:val="22"/>
        </w:rPr>
        <w:t xml:space="preserve"> </w:t>
      </w:r>
      <w:r>
        <w:rPr>
          <w:rFonts w:asciiTheme="minorHAnsi" w:hAnsiTheme="minorHAnsi"/>
          <w:sz w:val="22"/>
          <w:szCs w:val="22"/>
        </w:rPr>
        <w:t>(</w:t>
      </w:r>
      <w:r w:rsidRPr="00E10C9C">
        <w:rPr>
          <w:rFonts w:asciiTheme="minorHAnsi" w:hAnsiTheme="minorHAnsi"/>
          <w:sz w:val="22"/>
          <w:szCs w:val="22"/>
        </w:rPr>
        <w:t>ATU</w:t>
      </w:r>
      <w:r>
        <w:rPr>
          <w:rFonts w:asciiTheme="minorHAnsi" w:hAnsiTheme="minorHAnsi"/>
          <w:sz w:val="22"/>
          <w:szCs w:val="22"/>
        </w:rPr>
        <w:t>)</w:t>
      </w:r>
      <w:r w:rsidRPr="00E10C9C">
        <w:rPr>
          <w:rFonts w:asciiTheme="minorHAnsi" w:hAnsiTheme="minorHAnsi"/>
          <w:sz w:val="22"/>
          <w:szCs w:val="22"/>
        </w:rPr>
        <w:t xml:space="preserve"> formally identifies the 3800–4200 MHz band for IMT applications. In Africa</w:t>
      </w:r>
      <w:r w:rsidR="00A16BAD">
        <w:rPr>
          <w:rFonts w:asciiTheme="minorHAnsi" w:hAnsiTheme="minorHAnsi"/>
          <w:sz w:val="22"/>
          <w:szCs w:val="22"/>
        </w:rPr>
        <w:t xml:space="preserve"> </w:t>
      </w:r>
      <w:r w:rsidRPr="00E10C9C">
        <w:rPr>
          <w:rFonts w:asciiTheme="minorHAnsi" w:hAnsiTheme="minorHAnsi"/>
          <w:sz w:val="22"/>
          <w:szCs w:val="22"/>
        </w:rPr>
        <w:t>and particularly in South Africa</w:t>
      </w:r>
      <w:r w:rsidR="00A16BAD">
        <w:rPr>
          <w:rFonts w:asciiTheme="minorHAnsi" w:hAnsiTheme="minorHAnsi"/>
          <w:sz w:val="22"/>
          <w:szCs w:val="22"/>
        </w:rPr>
        <w:t xml:space="preserve"> </w:t>
      </w:r>
      <w:r w:rsidRPr="00E10C9C">
        <w:rPr>
          <w:rFonts w:asciiTheme="minorHAnsi" w:hAnsiTheme="minorHAnsi"/>
          <w:sz w:val="22"/>
          <w:szCs w:val="22"/>
        </w:rPr>
        <w:t>the priority</w:t>
      </w:r>
      <w:r w:rsidR="00426770">
        <w:rPr>
          <w:rFonts w:asciiTheme="minorHAnsi" w:hAnsiTheme="minorHAnsi"/>
          <w:sz w:val="22"/>
          <w:szCs w:val="22"/>
        </w:rPr>
        <w:t xml:space="preserve"> at the moment</w:t>
      </w:r>
      <w:r w:rsidRPr="00E10C9C">
        <w:rPr>
          <w:rFonts w:asciiTheme="minorHAnsi" w:hAnsiTheme="minorHAnsi"/>
          <w:sz w:val="22"/>
          <w:szCs w:val="22"/>
        </w:rPr>
        <w:t xml:space="preserve"> is to safeguard Fixed Satellite Service (FSS) operations. According to the draft regulations, over 300 FSS earth stations are concentrated in Gauteng, underscoring the imperative to protect these static installations. This high density of incumbents inherently limits the feasibility of deploying macrocell IMT networks.</w:t>
      </w:r>
    </w:p>
    <w:p w14:paraId="11C42E8D" w14:textId="1A8E3A1E" w:rsidR="002F41CB" w:rsidRPr="00615AC1" w:rsidRDefault="002F41CB" w:rsidP="007D266C">
      <w:pPr>
        <w:pStyle w:val="NormalWeb"/>
        <w:numPr>
          <w:ilvl w:val="0"/>
          <w:numId w:val="3"/>
        </w:numPr>
        <w:spacing w:before="0" w:beforeAutospacing="0"/>
        <w:rPr>
          <w:rFonts w:asciiTheme="minorHAnsi" w:hAnsiTheme="minorHAnsi"/>
          <w:b/>
          <w:bCs/>
          <w:sz w:val="22"/>
          <w:szCs w:val="22"/>
        </w:rPr>
      </w:pPr>
      <w:r w:rsidRPr="00615AC1">
        <w:rPr>
          <w:rStyle w:val="Strong"/>
          <w:rFonts w:asciiTheme="minorHAnsi" w:hAnsiTheme="minorHAnsi"/>
          <w:sz w:val="22"/>
          <w:szCs w:val="22"/>
        </w:rPr>
        <w:t>Regulatory Efficiency and International Best Practices</w:t>
      </w:r>
      <w:r w:rsidR="00615AC1">
        <w:rPr>
          <w:rStyle w:val="Strong"/>
          <w:rFonts w:asciiTheme="minorHAnsi" w:hAnsiTheme="minorHAnsi"/>
          <w:sz w:val="22"/>
          <w:szCs w:val="22"/>
        </w:rPr>
        <w:t>:</w:t>
      </w:r>
      <w:r w:rsidRPr="00615AC1">
        <w:rPr>
          <w:rFonts w:asciiTheme="minorHAnsi" w:hAnsiTheme="minorHAnsi"/>
          <w:sz w:val="22"/>
          <w:szCs w:val="22"/>
        </w:rPr>
        <w:t xml:space="preserve"> Huawei supports ICASA’s proposal for low/medium power local area networks </w:t>
      </w:r>
      <w:r w:rsidR="00426770">
        <w:rPr>
          <w:rFonts w:asciiTheme="minorHAnsi" w:hAnsiTheme="minorHAnsi"/>
          <w:sz w:val="22"/>
          <w:szCs w:val="22"/>
        </w:rPr>
        <w:t xml:space="preserve">in </w:t>
      </w:r>
      <w:r w:rsidR="005E7FB6" w:rsidRPr="00615AC1">
        <w:rPr>
          <w:rFonts w:asciiTheme="minorHAnsi" w:hAnsiTheme="minorHAnsi"/>
          <w:sz w:val="22"/>
          <w:szCs w:val="22"/>
        </w:rPr>
        <w:t>the</w:t>
      </w:r>
      <w:r w:rsidRPr="00615AC1">
        <w:rPr>
          <w:rFonts w:asciiTheme="minorHAnsi" w:hAnsiTheme="minorHAnsi"/>
          <w:sz w:val="22"/>
          <w:szCs w:val="22"/>
        </w:rPr>
        <w:t xml:space="preserve"> </w:t>
      </w:r>
      <w:r w:rsidR="00076EB9">
        <w:rPr>
          <w:rFonts w:asciiTheme="minorHAnsi" w:hAnsiTheme="minorHAnsi"/>
          <w:sz w:val="22"/>
          <w:szCs w:val="22"/>
        </w:rPr>
        <w:t xml:space="preserve">areas </w:t>
      </w:r>
      <w:r w:rsidRPr="00615AC1">
        <w:rPr>
          <w:rFonts w:asciiTheme="minorHAnsi" w:hAnsiTheme="minorHAnsi"/>
          <w:sz w:val="22"/>
          <w:szCs w:val="22"/>
        </w:rPr>
        <w:t>with pronounced FSS presence. However, the suggestion to implement a dynamic spectrum database (similar to TV white spaces) for interference management introduces unnecessary complexity. Given that FSS earth stations operate under fixed parameters, international experience</w:t>
      </w:r>
      <w:r w:rsidR="00A16BAD" w:rsidRPr="00615AC1">
        <w:rPr>
          <w:rFonts w:asciiTheme="minorHAnsi" w:hAnsiTheme="minorHAnsi"/>
          <w:sz w:val="22"/>
          <w:szCs w:val="22"/>
        </w:rPr>
        <w:t xml:space="preserve"> </w:t>
      </w:r>
      <w:r w:rsidRPr="00615AC1">
        <w:rPr>
          <w:rFonts w:asciiTheme="minorHAnsi" w:hAnsiTheme="minorHAnsi"/>
          <w:sz w:val="22"/>
          <w:szCs w:val="22"/>
        </w:rPr>
        <w:t>exemplified by the CEPT ECC Decision (24)</w:t>
      </w:r>
      <w:r w:rsidR="00D33E31">
        <w:rPr>
          <w:rFonts w:asciiTheme="minorHAnsi" w:hAnsiTheme="minorHAnsi"/>
          <w:sz w:val="22"/>
          <w:szCs w:val="22"/>
        </w:rPr>
        <w:t>01</w:t>
      </w:r>
      <w:r w:rsidR="00615AC1" w:rsidRPr="006713BF">
        <w:rPr>
          <w:rStyle w:val="FootnoteReference"/>
          <w:rFonts w:ascii="Arial" w:hAnsi="Arial" w:cs="Arial"/>
          <w:lang w:val="en-GB"/>
        </w:rPr>
        <w:footnoteReference w:id="1"/>
      </w:r>
      <w:r w:rsidR="00615AC1">
        <w:rPr>
          <w:rFonts w:ascii="Arial" w:hAnsi="Arial" w:cs="Arial"/>
          <w:lang w:val="en-GB"/>
        </w:rPr>
        <w:t xml:space="preserve"> </w:t>
      </w:r>
      <w:r w:rsidRPr="00615AC1">
        <w:rPr>
          <w:rFonts w:asciiTheme="minorHAnsi" w:hAnsiTheme="minorHAnsi"/>
          <w:sz w:val="22"/>
          <w:szCs w:val="22"/>
        </w:rPr>
        <w:t>demonstrates that a manual, regulator-driven approach can reliably calculate site</w:t>
      </w:r>
      <w:r w:rsidR="00A16BAD" w:rsidRPr="00615AC1">
        <w:rPr>
          <w:rFonts w:asciiTheme="minorHAnsi" w:hAnsiTheme="minorHAnsi"/>
          <w:sz w:val="22"/>
          <w:szCs w:val="22"/>
        </w:rPr>
        <w:t xml:space="preserve"> </w:t>
      </w:r>
      <w:r w:rsidRPr="00615AC1">
        <w:rPr>
          <w:rFonts w:asciiTheme="minorHAnsi" w:hAnsiTheme="minorHAnsi"/>
          <w:sz w:val="22"/>
          <w:szCs w:val="22"/>
        </w:rPr>
        <w:t>specific frequency and power parameters without the administrative burden of real‐time management. Moreover, while significant spectrum is needed for next-generation networks, it is prudent to also consider alternate bands (such as 4.8 GHz or 6 GHz) to better meet IMT spectrum demands.</w:t>
      </w:r>
    </w:p>
    <w:p w14:paraId="2DBB2C09" w14:textId="009526A5" w:rsidR="000707F2" w:rsidRDefault="002F41CB" w:rsidP="007D266C">
      <w:pPr>
        <w:pStyle w:val="Heading3"/>
        <w:numPr>
          <w:ilvl w:val="0"/>
          <w:numId w:val="2"/>
        </w:numPr>
        <w:spacing w:before="0" w:beforeAutospacing="0"/>
        <w:rPr>
          <w:rFonts w:asciiTheme="minorHAnsi" w:hAnsiTheme="minorHAnsi"/>
          <w:sz w:val="22"/>
          <w:szCs w:val="22"/>
        </w:rPr>
      </w:pPr>
      <w:r w:rsidRPr="00E10C9C">
        <w:rPr>
          <w:rFonts w:asciiTheme="minorHAnsi" w:hAnsiTheme="minorHAnsi"/>
          <w:sz w:val="22"/>
          <w:szCs w:val="22"/>
        </w:rPr>
        <w:t>Comments on the 5925–6425 MHz (L6G) Band</w:t>
      </w:r>
    </w:p>
    <w:p w14:paraId="32EEBD94" w14:textId="54E27F0F" w:rsidR="000707F2" w:rsidRDefault="002F41CB" w:rsidP="007D266C">
      <w:pPr>
        <w:pStyle w:val="Heading3"/>
        <w:numPr>
          <w:ilvl w:val="0"/>
          <w:numId w:val="4"/>
        </w:numPr>
        <w:spacing w:before="0" w:beforeAutospacing="0"/>
        <w:rPr>
          <w:rFonts w:asciiTheme="minorHAnsi" w:eastAsia="SimSun" w:hAnsiTheme="minorHAnsi" w:cs="SimSun"/>
          <w:b w:val="0"/>
          <w:bCs w:val="0"/>
          <w:sz w:val="22"/>
          <w:szCs w:val="22"/>
        </w:rPr>
      </w:pPr>
      <w:r w:rsidRPr="000707F2">
        <w:rPr>
          <w:rFonts w:asciiTheme="minorHAnsi" w:eastAsia="SimSun" w:hAnsiTheme="minorHAnsi" w:cs="SimSun"/>
          <w:sz w:val="22"/>
          <w:szCs w:val="22"/>
        </w:rPr>
        <w:t>Maintaining the Low-Power Regime</w:t>
      </w:r>
      <w:r w:rsidR="000707F2" w:rsidRPr="000707F2">
        <w:rPr>
          <w:rFonts w:asciiTheme="minorHAnsi" w:eastAsia="SimSun" w:hAnsiTheme="minorHAnsi" w:cs="SimSun"/>
          <w:sz w:val="22"/>
          <w:szCs w:val="22"/>
        </w:rPr>
        <w:t>:</w:t>
      </w:r>
      <w:r w:rsidRPr="000707F2">
        <w:rPr>
          <w:rFonts w:asciiTheme="minorHAnsi" w:eastAsia="SimSun" w:hAnsiTheme="minorHAnsi" w:cs="SimSun"/>
          <w:b w:val="0"/>
          <w:bCs w:val="0"/>
          <w:sz w:val="22"/>
          <w:szCs w:val="22"/>
        </w:rPr>
        <w:t xml:space="preserve"> Huawei supports preserving the current role of the L6G band for low-power, indoor Radio Local Area Network (RLAN) use</w:t>
      </w:r>
      <w:r w:rsidR="00A16BAD" w:rsidRPr="000707F2">
        <w:rPr>
          <w:rFonts w:asciiTheme="minorHAnsi" w:eastAsia="SimSun" w:hAnsiTheme="minorHAnsi" w:cs="SimSun"/>
          <w:b w:val="0"/>
          <w:bCs w:val="0"/>
          <w:sz w:val="22"/>
          <w:szCs w:val="22"/>
        </w:rPr>
        <w:t xml:space="preserve"> </w:t>
      </w:r>
      <w:r w:rsidRPr="000707F2">
        <w:rPr>
          <w:rFonts w:asciiTheme="minorHAnsi" w:eastAsia="SimSun" w:hAnsiTheme="minorHAnsi" w:cs="SimSun"/>
          <w:b w:val="0"/>
          <w:bCs w:val="0"/>
          <w:sz w:val="22"/>
          <w:szCs w:val="22"/>
        </w:rPr>
        <w:t xml:space="preserve">model that has shown success both in international markets and in Africa. These recommendations are bolstered by </w:t>
      </w:r>
      <w:r w:rsidR="000707F2" w:rsidRPr="000707F2">
        <w:rPr>
          <w:rFonts w:asciiTheme="minorHAnsi" w:eastAsia="SimSun" w:hAnsiTheme="minorHAnsi" w:cs="SimSun"/>
          <w:b w:val="0"/>
          <w:bCs w:val="0"/>
          <w:sz w:val="22"/>
          <w:szCs w:val="22"/>
        </w:rPr>
        <w:t>ATU Recommendation 005</w:t>
      </w:r>
      <w:r w:rsidR="00615AC1">
        <w:rPr>
          <w:rFonts w:asciiTheme="minorHAnsi" w:eastAsia="SimSun" w:hAnsiTheme="minorHAnsi" w:cs="SimSun"/>
          <w:b w:val="0"/>
          <w:bCs w:val="0"/>
          <w:sz w:val="22"/>
          <w:szCs w:val="22"/>
        </w:rPr>
        <w:t xml:space="preserve"> </w:t>
      </w:r>
      <w:r w:rsidR="00615AC1" w:rsidRPr="00615AC1">
        <w:rPr>
          <w:rStyle w:val="FootnoteReference"/>
          <w:rFonts w:ascii="Arial" w:eastAsia="SimSun" w:hAnsi="Arial" w:cs="Arial"/>
          <w:b w:val="0"/>
          <w:bCs w:val="0"/>
          <w:sz w:val="24"/>
          <w:szCs w:val="24"/>
          <w:lang w:val="en-GB"/>
        </w:rPr>
        <w:footnoteReference w:id="2"/>
      </w:r>
      <w:r w:rsidRPr="000707F2">
        <w:rPr>
          <w:rFonts w:asciiTheme="minorHAnsi" w:eastAsia="SimSun" w:hAnsiTheme="minorHAnsi" w:cs="SimSun"/>
          <w:b w:val="0"/>
          <w:bCs w:val="0"/>
          <w:sz w:val="22"/>
          <w:szCs w:val="22"/>
        </w:rPr>
        <w:t xml:space="preserve"> which stress low-power indoor operation to minimize interference risks while promoting wireless innovation.</w:t>
      </w:r>
    </w:p>
    <w:p w14:paraId="235FA038" w14:textId="6C4C480D" w:rsidR="002F41CB" w:rsidRPr="000707F2" w:rsidRDefault="002F41CB" w:rsidP="007D266C">
      <w:pPr>
        <w:pStyle w:val="Heading3"/>
        <w:numPr>
          <w:ilvl w:val="0"/>
          <w:numId w:val="4"/>
        </w:numPr>
        <w:spacing w:before="0" w:beforeAutospacing="0"/>
        <w:rPr>
          <w:rFonts w:asciiTheme="minorHAnsi" w:eastAsia="SimSun" w:hAnsiTheme="minorHAnsi" w:cs="SimSun"/>
          <w:b w:val="0"/>
          <w:bCs w:val="0"/>
          <w:sz w:val="22"/>
          <w:szCs w:val="22"/>
        </w:rPr>
      </w:pPr>
      <w:r w:rsidRPr="000707F2">
        <w:rPr>
          <w:rFonts w:asciiTheme="minorHAnsi" w:eastAsia="SimSun" w:hAnsiTheme="minorHAnsi" w:cs="SimSun"/>
          <w:sz w:val="22"/>
          <w:szCs w:val="22"/>
        </w:rPr>
        <w:t>Risks of Dynamic Spectrum Sharing</w:t>
      </w:r>
      <w:r w:rsidR="000707F2">
        <w:rPr>
          <w:rFonts w:asciiTheme="minorHAnsi" w:eastAsia="SimSun" w:hAnsiTheme="minorHAnsi" w:cs="SimSun"/>
          <w:sz w:val="22"/>
          <w:szCs w:val="22"/>
        </w:rPr>
        <w:t>:</w:t>
      </w:r>
      <w:r w:rsidRPr="000707F2">
        <w:rPr>
          <w:rFonts w:asciiTheme="minorHAnsi" w:hAnsiTheme="minorHAnsi"/>
          <w:sz w:val="22"/>
          <w:szCs w:val="22"/>
        </w:rPr>
        <w:t xml:space="preserve"> </w:t>
      </w:r>
      <w:r w:rsidR="007B1C63">
        <w:rPr>
          <w:rFonts w:asciiTheme="minorHAnsi" w:eastAsia="SimSun" w:hAnsiTheme="minorHAnsi" w:cs="SimSun"/>
          <w:b w:val="0"/>
          <w:bCs w:val="0"/>
          <w:sz w:val="22"/>
          <w:szCs w:val="22"/>
        </w:rPr>
        <w:t>W</w:t>
      </w:r>
      <w:r w:rsidR="00A16BAD" w:rsidRPr="000707F2">
        <w:rPr>
          <w:rFonts w:asciiTheme="minorHAnsi" w:eastAsia="SimSun" w:hAnsiTheme="minorHAnsi" w:cs="SimSun"/>
          <w:b w:val="0"/>
          <w:bCs w:val="0"/>
          <w:sz w:val="22"/>
          <w:szCs w:val="22"/>
        </w:rPr>
        <w:t>ith the</w:t>
      </w:r>
      <w:r w:rsidRPr="000707F2">
        <w:rPr>
          <w:rFonts w:asciiTheme="minorHAnsi" w:eastAsia="SimSun" w:hAnsiTheme="minorHAnsi" w:cs="SimSun"/>
          <w:b w:val="0"/>
          <w:bCs w:val="0"/>
          <w:sz w:val="22"/>
          <w:szCs w:val="22"/>
        </w:rPr>
        <w:t xml:space="preserve"> </w:t>
      </w:r>
      <w:r w:rsidR="00A16BAD" w:rsidRPr="000707F2">
        <w:rPr>
          <w:rFonts w:asciiTheme="minorHAnsi" w:eastAsia="SimSun" w:hAnsiTheme="minorHAnsi" w:cs="SimSun"/>
          <w:b w:val="0"/>
          <w:bCs w:val="0"/>
          <w:sz w:val="22"/>
          <w:szCs w:val="22"/>
        </w:rPr>
        <w:t>f</w:t>
      </w:r>
      <w:r w:rsidRPr="000707F2">
        <w:rPr>
          <w:rFonts w:asciiTheme="minorHAnsi" w:eastAsia="SimSun" w:hAnsiTheme="minorHAnsi" w:cs="SimSun"/>
          <w:b w:val="0"/>
          <w:bCs w:val="0"/>
          <w:sz w:val="22"/>
          <w:szCs w:val="22"/>
        </w:rPr>
        <w:t xml:space="preserve">ield data and regulatory studies </w:t>
      </w:r>
      <w:r w:rsidR="00E475F4" w:rsidRPr="000707F2">
        <w:rPr>
          <w:rFonts w:asciiTheme="minorHAnsi" w:eastAsia="SimSun" w:hAnsiTheme="minorHAnsi" w:cs="SimSun"/>
          <w:b w:val="0"/>
          <w:bCs w:val="0"/>
          <w:sz w:val="22"/>
          <w:szCs w:val="22"/>
        </w:rPr>
        <w:t xml:space="preserve">that have been </w:t>
      </w:r>
      <w:r w:rsidR="00E475F4">
        <w:rPr>
          <w:rFonts w:asciiTheme="minorHAnsi" w:eastAsia="SimSun" w:hAnsiTheme="minorHAnsi" w:cs="SimSun"/>
          <w:b w:val="0"/>
          <w:bCs w:val="0"/>
          <w:sz w:val="22"/>
          <w:szCs w:val="22"/>
        </w:rPr>
        <w:t>undertaken</w:t>
      </w:r>
      <w:r w:rsidR="007B1C63">
        <w:rPr>
          <w:rFonts w:asciiTheme="minorHAnsi" w:eastAsia="SimSun" w:hAnsiTheme="minorHAnsi" w:cs="SimSun"/>
          <w:b w:val="0"/>
          <w:bCs w:val="0"/>
          <w:sz w:val="22"/>
          <w:szCs w:val="22"/>
        </w:rPr>
        <w:t xml:space="preserve"> by ICASA</w:t>
      </w:r>
      <w:r w:rsidR="00E475F4">
        <w:rPr>
          <w:rFonts w:asciiTheme="minorHAnsi" w:eastAsia="SimSun" w:hAnsiTheme="minorHAnsi" w:cs="SimSun"/>
          <w:b w:val="0"/>
          <w:bCs w:val="0"/>
          <w:sz w:val="22"/>
          <w:szCs w:val="22"/>
        </w:rPr>
        <w:t xml:space="preserve">, </w:t>
      </w:r>
      <w:r w:rsidR="00A16BAD" w:rsidRPr="000707F2">
        <w:rPr>
          <w:rFonts w:asciiTheme="minorHAnsi" w:eastAsia="SimSun" w:hAnsiTheme="minorHAnsi" w:cs="SimSun"/>
          <w:b w:val="0"/>
          <w:bCs w:val="0"/>
          <w:sz w:val="22"/>
          <w:szCs w:val="22"/>
        </w:rPr>
        <w:t>it</w:t>
      </w:r>
      <w:r w:rsidRPr="000707F2">
        <w:rPr>
          <w:rFonts w:asciiTheme="minorHAnsi" w:eastAsia="SimSun" w:hAnsiTheme="minorHAnsi" w:cs="SimSun"/>
          <w:b w:val="0"/>
          <w:bCs w:val="0"/>
          <w:sz w:val="22"/>
          <w:szCs w:val="22"/>
        </w:rPr>
        <w:t xml:space="preserve"> </w:t>
      </w:r>
      <w:r w:rsidR="000707F2" w:rsidRPr="000707F2">
        <w:rPr>
          <w:rFonts w:asciiTheme="minorHAnsi" w:eastAsia="SimSun" w:hAnsiTheme="minorHAnsi" w:cs="SimSun"/>
          <w:b w:val="0"/>
          <w:bCs w:val="0"/>
          <w:sz w:val="22"/>
          <w:szCs w:val="22"/>
        </w:rPr>
        <w:t>shows</w:t>
      </w:r>
      <w:r w:rsidRPr="000707F2">
        <w:rPr>
          <w:rFonts w:asciiTheme="minorHAnsi" w:eastAsia="SimSun" w:hAnsiTheme="minorHAnsi" w:cs="SimSun"/>
          <w:b w:val="0"/>
          <w:bCs w:val="0"/>
          <w:sz w:val="22"/>
          <w:szCs w:val="22"/>
        </w:rPr>
        <w:t xml:space="preserve"> that </w:t>
      </w:r>
      <w:r w:rsidR="007B1C63">
        <w:rPr>
          <w:rFonts w:asciiTheme="minorHAnsi" w:eastAsia="SimSun" w:hAnsiTheme="minorHAnsi" w:cs="SimSun"/>
          <w:b w:val="0"/>
          <w:bCs w:val="0"/>
          <w:sz w:val="22"/>
          <w:szCs w:val="22"/>
        </w:rPr>
        <w:t xml:space="preserve">introducing the dynamic spectrum sharing in this </w:t>
      </w:r>
      <w:r w:rsidR="007B1C63">
        <w:rPr>
          <w:rFonts w:asciiTheme="minorHAnsi" w:eastAsia="SimSun" w:hAnsiTheme="minorHAnsi" w:cs="SimSun"/>
          <w:b w:val="0"/>
          <w:bCs w:val="0"/>
          <w:sz w:val="22"/>
          <w:szCs w:val="22"/>
        </w:rPr>
        <w:lastRenderedPageBreak/>
        <w:t xml:space="preserve">band </w:t>
      </w:r>
      <w:r w:rsidR="00601939">
        <w:rPr>
          <w:rFonts w:asciiTheme="minorHAnsi" w:eastAsia="SimSun" w:hAnsiTheme="minorHAnsi" w:cs="SimSun"/>
          <w:b w:val="0"/>
          <w:bCs w:val="0"/>
          <w:sz w:val="22"/>
          <w:szCs w:val="22"/>
        </w:rPr>
        <w:t xml:space="preserve">could </w:t>
      </w:r>
      <w:r w:rsidR="00601939" w:rsidRPr="000707F2">
        <w:rPr>
          <w:rFonts w:asciiTheme="minorHAnsi" w:eastAsia="SimSun" w:hAnsiTheme="minorHAnsi" w:cs="SimSun"/>
          <w:b w:val="0"/>
          <w:bCs w:val="0"/>
          <w:sz w:val="22"/>
          <w:szCs w:val="22"/>
        </w:rPr>
        <w:t>create</w:t>
      </w:r>
      <w:r w:rsidRPr="000707F2">
        <w:rPr>
          <w:rFonts w:asciiTheme="minorHAnsi" w:eastAsia="SimSun" w:hAnsiTheme="minorHAnsi" w:cs="SimSun"/>
          <w:b w:val="0"/>
          <w:bCs w:val="0"/>
          <w:sz w:val="22"/>
          <w:szCs w:val="22"/>
        </w:rPr>
        <w:t xml:space="preserve"> interference risks for thousands of existing microwave links and potentially distort market dynamics</w:t>
      </w:r>
      <w:r w:rsidR="007B1C63">
        <w:rPr>
          <w:rFonts w:asciiTheme="minorHAnsi" w:eastAsia="SimSun" w:hAnsiTheme="minorHAnsi" w:cs="SimSun"/>
          <w:b w:val="0"/>
          <w:bCs w:val="0"/>
          <w:sz w:val="22"/>
          <w:szCs w:val="22"/>
        </w:rPr>
        <w:t xml:space="preserve"> c</w:t>
      </w:r>
      <w:r w:rsidRPr="000707F2">
        <w:rPr>
          <w:rFonts w:asciiTheme="minorHAnsi" w:eastAsia="SimSun" w:hAnsiTheme="minorHAnsi" w:cs="SimSun"/>
          <w:b w:val="0"/>
          <w:bCs w:val="0"/>
          <w:sz w:val="22"/>
          <w:szCs w:val="22"/>
        </w:rPr>
        <w:t>onsequently, Huawei advocates for retaining the controlled low-power RLAN framework in L6G and strongly opposes expansive dynamic spectrum access regimes in this band.</w:t>
      </w:r>
    </w:p>
    <w:p w14:paraId="2692484E" w14:textId="77777777" w:rsidR="002F41CB" w:rsidRPr="00E10C9C" w:rsidRDefault="002F41CB" w:rsidP="002F41CB">
      <w:pPr>
        <w:pStyle w:val="Heading3"/>
        <w:spacing w:before="0" w:beforeAutospacing="0"/>
        <w:rPr>
          <w:rFonts w:asciiTheme="minorHAnsi" w:hAnsiTheme="minorHAnsi"/>
          <w:sz w:val="22"/>
          <w:szCs w:val="22"/>
        </w:rPr>
      </w:pPr>
      <w:r w:rsidRPr="00E10C9C">
        <w:rPr>
          <w:rFonts w:asciiTheme="minorHAnsi" w:hAnsiTheme="minorHAnsi"/>
          <w:sz w:val="22"/>
          <w:szCs w:val="22"/>
        </w:rPr>
        <w:t>3. Concluding Remarks</w:t>
      </w:r>
    </w:p>
    <w:p w14:paraId="54ECA882" w14:textId="77777777" w:rsidR="002F41CB" w:rsidRPr="00E10C9C" w:rsidRDefault="002F41CB" w:rsidP="002F41CB">
      <w:pPr>
        <w:pStyle w:val="NormalWeb"/>
        <w:spacing w:before="0" w:beforeAutospacing="0"/>
        <w:rPr>
          <w:rFonts w:asciiTheme="minorHAnsi" w:hAnsiTheme="minorHAnsi"/>
          <w:sz w:val="22"/>
          <w:szCs w:val="22"/>
        </w:rPr>
      </w:pPr>
      <w:r w:rsidRPr="00E10C9C">
        <w:rPr>
          <w:rFonts w:asciiTheme="minorHAnsi" w:hAnsiTheme="minorHAnsi"/>
          <w:sz w:val="22"/>
          <w:szCs w:val="22"/>
        </w:rPr>
        <w:t>Huawei respectfully proposes a dual-model strategy to cultivate a dynamic yet secure spectrum environment in South Africa:</w:t>
      </w:r>
    </w:p>
    <w:p w14:paraId="16096AB5" w14:textId="6065AFF3" w:rsidR="002F41CB" w:rsidRPr="00E10C9C" w:rsidRDefault="002F41CB" w:rsidP="007D266C">
      <w:pPr>
        <w:pStyle w:val="NormalWeb"/>
        <w:numPr>
          <w:ilvl w:val="0"/>
          <w:numId w:val="1"/>
        </w:numPr>
        <w:spacing w:before="0" w:beforeAutospacing="0"/>
        <w:rPr>
          <w:rFonts w:asciiTheme="minorHAnsi" w:hAnsiTheme="minorHAnsi"/>
          <w:sz w:val="22"/>
          <w:szCs w:val="22"/>
        </w:rPr>
      </w:pPr>
      <w:r w:rsidRPr="00E10C9C">
        <w:rPr>
          <w:rStyle w:val="Strong"/>
          <w:rFonts w:asciiTheme="minorHAnsi" w:hAnsiTheme="minorHAnsi"/>
          <w:sz w:val="22"/>
          <w:szCs w:val="22"/>
        </w:rPr>
        <w:t>For the 3800–4200 MHz band:</w:t>
      </w:r>
      <w:r w:rsidRPr="00E10C9C">
        <w:rPr>
          <w:rFonts w:asciiTheme="minorHAnsi" w:hAnsiTheme="minorHAnsi"/>
          <w:sz w:val="22"/>
          <w:szCs w:val="22"/>
        </w:rPr>
        <w:t xml:space="preserve"> </w:t>
      </w:r>
      <w:r w:rsidR="00615AC1">
        <w:rPr>
          <w:rFonts w:asciiTheme="minorHAnsi" w:hAnsiTheme="minorHAnsi"/>
          <w:sz w:val="22"/>
          <w:szCs w:val="22"/>
        </w:rPr>
        <w:t>Proposal to a</w:t>
      </w:r>
      <w:r w:rsidRPr="00E10C9C">
        <w:rPr>
          <w:rFonts w:asciiTheme="minorHAnsi" w:hAnsiTheme="minorHAnsi"/>
          <w:sz w:val="22"/>
          <w:szCs w:val="22"/>
        </w:rPr>
        <w:t xml:space="preserve">dopt a geographically adaptive approach. In areas with limited FSS activity, allocating spectrum to support IMT evolution may be feasible. In incumbent-rich zones (e.g., metropolitan regions like Gauteng), low/medium power local area networks </w:t>
      </w:r>
      <w:r w:rsidR="007B1C63">
        <w:rPr>
          <w:rFonts w:asciiTheme="minorHAnsi" w:hAnsiTheme="minorHAnsi"/>
          <w:sz w:val="22"/>
          <w:szCs w:val="22"/>
        </w:rPr>
        <w:t>could</w:t>
      </w:r>
      <w:r w:rsidR="007B1C63" w:rsidRPr="00E10C9C">
        <w:rPr>
          <w:rFonts w:asciiTheme="minorHAnsi" w:hAnsiTheme="minorHAnsi"/>
          <w:sz w:val="22"/>
          <w:szCs w:val="22"/>
        </w:rPr>
        <w:t xml:space="preserve"> </w:t>
      </w:r>
      <w:r w:rsidRPr="00E10C9C">
        <w:rPr>
          <w:rFonts w:asciiTheme="minorHAnsi" w:hAnsiTheme="minorHAnsi"/>
          <w:sz w:val="22"/>
          <w:szCs w:val="22"/>
        </w:rPr>
        <w:t>be deployed without the encumbrance of a dynamic database</w:t>
      </w:r>
      <w:r w:rsidR="00615AC1">
        <w:rPr>
          <w:rFonts w:asciiTheme="minorHAnsi" w:hAnsiTheme="minorHAnsi"/>
          <w:sz w:val="22"/>
          <w:szCs w:val="22"/>
        </w:rPr>
        <w:t xml:space="preserve"> by </w:t>
      </w:r>
      <w:r w:rsidRPr="00E10C9C">
        <w:rPr>
          <w:rFonts w:asciiTheme="minorHAnsi" w:hAnsiTheme="minorHAnsi"/>
          <w:sz w:val="22"/>
          <w:szCs w:val="22"/>
        </w:rPr>
        <w:t>following the well-established CEPT ECC Decision (24)01 to ensure robust protection of FSS operations.</w:t>
      </w:r>
    </w:p>
    <w:p w14:paraId="1FB7C101" w14:textId="207CDB89" w:rsidR="005A3E57" w:rsidRPr="00615AC1" w:rsidRDefault="002F41CB" w:rsidP="007D266C">
      <w:pPr>
        <w:pStyle w:val="NormalWeb"/>
        <w:numPr>
          <w:ilvl w:val="0"/>
          <w:numId w:val="1"/>
        </w:numPr>
        <w:spacing w:before="0" w:beforeAutospacing="0"/>
        <w:rPr>
          <w:rFonts w:asciiTheme="minorHAnsi" w:hAnsiTheme="minorHAnsi"/>
          <w:sz w:val="22"/>
          <w:szCs w:val="22"/>
        </w:rPr>
      </w:pPr>
      <w:r w:rsidRPr="00E10C9C">
        <w:rPr>
          <w:rStyle w:val="Strong"/>
          <w:rFonts w:asciiTheme="minorHAnsi" w:hAnsiTheme="minorHAnsi"/>
          <w:sz w:val="22"/>
          <w:szCs w:val="22"/>
        </w:rPr>
        <w:t>For the 5925–6425 MHz band:</w:t>
      </w:r>
      <w:r w:rsidRPr="00E10C9C">
        <w:rPr>
          <w:rFonts w:asciiTheme="minorHAnsi" w:hAnsiTheme="minorHAnsi"/>
          <w:sz w:val="22"/>
          <w:szCs w:val="22"/>
        </w:rPr>
        <w:t xml:space="preserve"> Maintain</w:t>
      </w:r>
      <w:r w:rsidR="00615AC1">
        <w:rPr>
          <w:rFonts w:asciiTheme="minorHAnsi" w:hAnsiTheme="minorHAnsi"/>
          <w:sz w:val="22"/>
          <w:szCs w:val="22"/>
        </w:rPr>
        <w:t>ing</w:t>
      </w:r>
      <w:r w:rsidRPr="00E10C9C">
        <w:rPr>
          <w:rFonts w:asciiTheme="minorHAnsi" w:hAnsiTheme="minorHAnsi"/>
          <w:sz w:val="22"/>
          <w:szCs w:val="22"/>
        </w:rPr>
        <w:t xml:space="preserve"> the current allocation for low-power indoor RLANs, in line with ATU </w:t>
      </w:r>
      <w:r w:rsidR="00D33E31">
        <w:rPr>
          <w:rFonts w:asciiTheme="minorHAnsi" w:hAnsiTheme="minorHAnsi"/>
          <w:sz w:val="22"/>
          <w:szCs w:val="22"/>
        </w:rPr>
        <w:t>R</w:t>
      </w:r>
      <w:r w:rsidRPr="00E10C9C">
        <w:rPr>
          <w:rFonts w:asciiTheme="minorHAnsi" w:hAnsiTheme="minorHAnsi"/>
          <w:sz w:val="22"/>
          <w:szCs w:val="22"/>
        </w:rPr>
        <w:t>ecommendation</w:t>
      </w:r>
      <w:r w:rsidR="00D33E31">
        <w:rPr>
          <w:rFonts w:asciiTheme="minorHAnsi" w:hAnsiTheme="minorHAnsi"/>
          <w:sz w:val="22"/>
          <w:szCs w:val="22"/>
        </w:rPr>
        <w:t xml:space="preserve"> 005</w:t>
      </w:r>
      <w:r w:rsidRPr="00E10C9C">
        <w:rPr>
          <w:rFonts w:asciiTheme="minorHAnsi" w:hAnsiTheme="minorHAnsi"/>
          <w:sz w:val="22"/>
          <w:szCs w:val="22"/>
        </w:rPr>
        <w:t>. This measure will safeguard critical microwave links and avert potential interference issues that could arise from a shift toward dynamic spectrum sharing.</w:t>
      </w:r>
    </w:p>
    <w:sectPr w:rsidR="005A3E57" w:rsidRPr="00615AC1" w:rsidSect="00356213">
      <w:headerReference w:type="default" r:id="rId14"/>
      <w:footerReference w:type="default" r:id="rId15"/>
      <w:pgSz w:w="12242" w:h="15842" w:code="124"/>
      <w:pgMar w:top="1259" w:right="1797" w:bottom="1259" w:left="1797"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4D5B" w14:textId="77777777" w:rsidR="00AD4449" w:rsidRDefault="00AD4449">
      <w:r>
        <w:separator/>
      </w:r>
    </w:p>
  </w:endnote>
  <w:endnote w:type="continuationSeparator" w:id="0">
    <w:p w14:paraId="6BF813E8" w14:textId="77777777" w:rsidR="00AD4449" w:rsidRDefault="00AD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Akkurat Pro">
    <w:altName w:val="Arial"/>
    <w:panose1 w:val="00000000000000000000"/>
    <w:charset w:val="00"/>
    <w:family w:val="swiss"/>
    <w:notTrueType/>
    <w:pitch w:val="variable"/>
    <w:sig w:usb0="00000001" w:usb1="4000316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EB95" w14:textId="77777777" w:rsidR="00291D01" w:rsidRPr="009267D7" w:rsidRDefault="00291D01" w:rsidP="00291D01">
    <w:pPr>
      <w:pStyle w:val="Footer"/>
      <w:rPr>
        <w:rFonts w:ascii="Arial" w:hAnsi="Arial" w:cs="Arial"/>
        <w:sz w:val="18"/>
        <w:szCs w:val="18"/>
      </w:rPr>
    </w:pPr>
    <w:r w:rsidRPr="009267D7">
      <w:rPr>
        <w:rFonts w:ascii="Arial" w:hAnsi="Arial" w:cs="Arial"/>
        <w:sz w:val="18"/>
        <w:szCs w:val="18"/>
      </w:rPr>
      <w:t xml:space="preserve">Registration No. </w:t>
    </w:r>
    <w:r w:rsidRPr="009267D7">
      <w:rPr>
        <w:rFonts w:ascii="Arial" w:hAnsi="Arial" w:cs="Arial" w:hint="eastAsia"/>
        <w:sz w:val="18"/>
        <w:szCs w:val="18"/>
      </w:rPr>
      <w:t>1999/</w:t>
    </w:r>
    <w:r>
      <w:rPr>
        <w:rFonts w:ascii="Arial" w:hAnsi="Arial" w:cs="Arial"/>
        <w:sz w:val="18"/>
        <w:szCs w:val="18"/>
      </w:rPr>
      <w:t>0</w:t>
    </w:r>
    <w:r w:rsidRPr="009267D7">
      <w:rPr>
        <w:rFonts w:ascii="Arial" w:hAnsi="Arial" w:cs="Arial" w:hint="eastAsia"/>
        <w:sz w:val="18"/>
        <w:szCs w:val="18"/>
      </w:rPr>
      <w:t>10578/07</w:t>
    </w:r>
  </w:p>
  <w:p w14:paraId="591CBED2" w14:textId="77777777" w:rsidR="00291D01" w:rsidRDefault="00291D01" w:rsidP="00291D01">
    <w:pPr>
      <w:pStyle w:val="Footer"/>
      <w:rPr>
        <w:rFonts w:ascii="Arial" w:hAnsi="Arial" w:cs="Arial"/>
      </w:rPr>
    </w:pPr>
  </w:p>
  <w:p w14:paraId="3ED1689D" w14:textId="6EA152DD" w:rsidR="00291D01" w:rsidRPr="009267D7" w:rsidRDefault="00291D01" w:rsidP="00291D01">
    <w:pPr>
      <w:pStyle w:val="Footer"/>
    </w:pPr>
    <w:r w:rsidRPr="00EB4CE4">
      <w:rPr>
        <w:rFonts w:ascii="Arial" w:hAnsi="Arial" w:cs="Arial"/>
        <w:sz w:val="16"/>
        <w:szCs w:val="16"/>
      </w:rPr>
      <w:t>SHEQ/T-154/HUAWEI TECHNOLOGIES SOUTH AFRICA (PTY) L</w:t>
    </w:r>
    <w:r>
      <w:rPr>
        <w:rFonts w:ascii="Arial" w:hAnsi="Arial" w:cs="Arial"/>
        <w:sz w:val="16"/>
        <w:szCs w:val="16"/>
      </w:rPr>
      <w:t xml:space="preserve">TD                       </w:t>
    </w:r>
    <w:r>
      <w:rPr>
        <w:rFonts w:ascii="Arial" w:hAnsi="Arial" w:cs="Arial"/>
        <w:sz w:val="16"/>
        <w:szCs w:val="16"/>
      </w:rPr>
      <w:tab/>
      <w:t>Rev1:0</w:t>
    </w:r>
    <w:r w:rsidR="001A01B0">
      <w:rPr>
        <w:rFonts w:ascii="Arial" w:hAnsi="Arial" w:cs="Arial"/>
        <w:sz w:val="16"/>
        <w:szCs w:val="16"/>
      </w:rPr>
      <w:t>9</w:t>
    </w:r>
  </w:p>
  <w:p w14:paraId="02A71F36" w14:textId="77777777" w:rsidR="00784062" w:rsidRPr="009267D7" w:rsidRDefault="00784062" w:rsidP="00926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975414"/>
      <w:docPartObj>
        <w:docPartGallery w:val="Page Numbers (Bottom of Page)"/>
        <w:docPartUnique/>
      </w:docPartObj>
    </w:sdtPr>
    <w:sdtEndPr>
      <w:rPr>
        <w:rFonts w:ascii="Arial" w:hAnsi="Arial" w:cs="Arial"/>
        <w:sz w:val="22"/>
      </w:rPr>
    </w:sdtEndPr>
    <w:sdtContent>
      <w:p w14:paraId="1AB2436E" w14:textId="77777777" w:rsidR="00784062" w:rsidRDefault="00784062">
        <w:pPr>
          <w:pStyle w:val="Footer"/>
          <w:jc w:val="right"/>
        </w:pPr>
      </w:p>
      <w:tbl>
        <w:tblPr>
          <w:tblW w:w="5005" w:type="pct"/>
          <w:tblBorders>
            <w:top w:val="single" w:sz="4" w:space="0" w:color="auto"/>
          </w:tblBorders>
          <w:tblLook w:val="01E0" w:firstRow="1" w:lastRow="1" w:firstColumn="1" w:lastColumn="1" w:noHBand="0" w:noVBand="0"/>
        </w:tblPr>
        <w:tblGrid>
          <w:gridCol w:w="3047"/>
          <w:gridCol w:w="2968"/>
          <w:gridCol w:w="2642"/>
        </w:tblGrid>
        <w:tr w:rsidR="00784062" w:rsidRPr="00351FA0" w14:paraId="51CFF0F3" w14:textId="77777777" w:rsidTr="00600AB0">
          <w:trPr>
            <w:trHeight w:val="257"/>
          </w:trPr>
          <w:tc>
            <w:tcPr>
              <w:tcW w:w="1760" w:type="pct"/>
            </w:tcPr>
            <w:p w14:paraId="43D1A5E8" w14:textId="77777777" w:rsidR="00784062" w:rsidRDefault="00784062" w:rsidP="00286AFA">
              <w:pPr>
                <w:pStyle w:val="Footer"/>
              </w:pPr>
            </w:p>
          </w:tc>
          <w:tc>
            <w:tcPr>
              <w:tcW w:w="1714" w:type="pct"/>
            </w:tcPr>
            <w:p w14:paraId="5CD6920B" w14:textId="77777777" w:rsidR="00784062" w:rsidRDefault="00784062" w:rsidP="00286AFA">
              <w:pPr>
                <w:pStyle w:val="Footer"/>
              </w:pPr>
            </w:p>
          </w:tc>
          <w:tc>
            <w:tcPr>
              <w:tcW w:w="1526" w:type="pct"/>
            </w:tcPr>
            <w:p w14:paraId="2EAD84E4" w14:textId="77777777" w:rsidR="00784062" w:rsidRPr="00351FA0" w:rsidRDefault="00784062" w:rsidP="00286AFA">
              <w:pPr>
                <w:pStyle w:val="Footer"/>
                <w:ind w:firstLine="360"/>
                <w:jc w:val="right"/>
                <w:rPr>
                  <w:rFonts w:ascii="Arial" w:hAnsi="Arial" w:cs="Arial"/>
                  <w:sz w:val="22"/>
                </w:rPr>
              </w:pPr>
              <w:r w:rsidRPr="00351FA0">
                <w:rPr>
                  <w:rFonts w:ascii="Arial" w:hAnsi="Arial" w:cs="Arial"/>
                  <w:sz w:val="22"/>
                </w:rPr>
                <w:t xml:space="preserve">Page </w:t>
              </w:r>
              <w:r w:rsidRPr="00351FA0">
                <w:rPr>
                  <w:rFonts w:ascii="Arial" w:hAnsi="Arial" w:cs="Arial"/>
                  <w:sz w:val="22"/>
                </w:rPr>
                <w:fldChar w:fldCharType="begin"/>
              </w:r>
              <w:r w:rsidRPr="00351FA0">
                <w:rPr>
                  <w:rFonts w:ascii="Arial" w:hAnsi="Arial" w:cs="Arial"/>
                  <w:sz w:val="22"/>
                </w:rPr>
                <w:instrText>PAGE</w:instrText>
              </w:r>
              <w:r w:rsidRPr="00351FA0">
                <w:rPr>
                  <w:rFonts w:ascii="Arial" w:hAnsi="Arial" w:cs="Arial"/>
                  <w:sz w:val="22"/>
                </w:rPr>
                <w:fldChar w:fldCharType="separate"/>
              </w:r>
              <w:r w:rsidR="00F14560">
                <w:rPr>
                  <w:rFonts w:ascii="Arial" w:hAnsi="Arial" w:cs="Arial"/>
                  <w:noProof/>
                  <w:sz w:val="22"/>
                </w:rPr>
                <w:t>6</w:t>
              </w:r>
              <w:r w:rsidRPr="00351FA0">
                <w:rPr>
                  <w:rFonts w:ascii="Arial" w:hAnsi="Arial" w:cs="Arial"/>
                  <w:noProof/>
                  <w:sz w:val="22"/>
                </w:rPr>
                <w:fldChar w:fldCharType="end"/>
              </w:r>
              <w:r w:rsidRPr="00351FA0">
                <w:rPr>
                  <w:rFonts w:ascii="Arial" w:hAnsi="Arial" w:cs="Arial"/>
                  <w:noProof/>
                  <w:sz w:val="22"/>
                </w:rPr>
                <w:t xml:space="preserve"> of </w:t>
              </w:r>
              <w:r w:rsidRPr="00351FA0">
                <w:rPr>
                  <w:rFonts w:ascii="Arial" w:hAnsi="Arial" w:cs="Arial"/>
                  <w:noProof/>
                  <w:sz w:val="22"/>
                </w:rPr>
                <w:fldChar w:fldCharType="begin"/>
              </w:r>
              <w:r w:rsidRPr="00351FA0">
                <w:rPr>
                  <w:rFonts w:ascii="Arial" w:hAnsi="Arial" w:cs="Arial"/>
                  <w:noProof/>
                  <w:sz w:val="22"/>
                </w:rPr>
                <w:instrText xml:space="preserve"> NUMPAGES  \* Arabic  \* MERGEFORMAT </w:instrText>
              </w:r>
              <w:r w:rsidRPr="00351FA0">
                <w:rPr>
                  <w:rFonts w:ascii="Arial" w:hAnsi="Arial" w:cs="Arial"/>
                  <w:noProof/>
                  <w:sz w:val="22"/>
                </w:rPr>
                <w:fldChar w:fldCharType="separate"/>
              </w:r>
              <w:r w:rsidR="00F14560">
                <w:rPr>
                  <w:rFonts w:ascii="Arial" w:hAnsi="Arial" w:cs="Arial"/>
                  <w:noProof/>
                  <w:sz w:val="22"/>
                </w:rPr>
                <w:t>7</w:t>
              </w:r>
              <w:r w:rsidRPr="00351FA0">
                <w:rPr>
                  <w:rFonts w:ascii="Arial" w:hAnsi="Arial" w:cs="Arial"/>
                  <w:noProof/>
                  <w:sz w:val="22"/>
                </w:rPr>
                <w:fldChar w:fldCharType="end"/>
              </w:r>
            </w:p>
          </w:tc>
        </w:tr>
      </w:tbl>
    </w:sdtContent>
  </w:sdt>
  <w:p w14:paraId="315B771D" w14:textId="77777777" w:rsidR="00784062" w:rsidRPr="00833D90" w:rsidRDefault="00784062" w:rsidP="00286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DF00" w14:textId="77777777" w:rsidR="00AD4449" w:rsidRDefault="00AD4449">
      <w:r>
        <w:separator/>
      </w:r>
    </w:p>
  </w:footnote>
  <w:footnote w:type="continuationSeparator" w:id="0">
    <w:p w14:paraId="28B98D3F" w14:textId="77777777" w:rsidR="00AD4449" w:rsidRDefault="00AD4449">
      <w:r>
        <w:continuationSeparator/>
      </w:r>
    </w:p>
  </w:footnote>
  <w:footnote w:id="1">
    <w:p w14:paraId="422C4D94" w14:textId="77777777" w:rsidR="00615AC1" w:rsidRDefault="00615AC1" w:rsidP="00615AC1">
      <w:pPr>
        <w:pStyle w:val="FootnoteText"/>
      </w:pPr>
      <w:r>
        <w:rPr>
          <w:rStyle w:val="FootnoteReference"/>
        </w:rPr>
        <w:footnoteRef/>
      </w:r>
      <w:r w:rsidRPr="001B48A4">
        <w:t>https://docdb.cept.org/download/4628</w:t>
      </w:r>
    </w:p>
  </w:footnote>
  <w:footnote w:id="2">
    <w:p w14:paraId="6B50C272" w14:textId="77777777" w:rsidR="00615AC1" w:rsidRDefault="00615AC1" w:rsidP="00615AC1">
      <w:pPr>
        <w:pStyle w:val="FootnoteText"/>
      </w:pPr>
      <w:r>
        <w:rPr>
          <w:rStyle w:val="FootnoteReference"/>
        </w:rPr>
        <w:footnoteRef/>
      </w:r>
      <w:r>
        <w:t xml:space="preserve"> </w:t>
      </w:r>
      <w:r w:rsidRPr="00286BC9">
        <w:t>https://drive.google.com/file/d/1JZVhiE2taV-zk-Rr37Ra9D5bLu3d7GnQ/view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D01B" w14:textId="77777777" w:rsidR="00784062" w:rsidRDefault="00784062">
    <w:pPr>
      <w:pStyle w:val="Header"/>
    </w:pPr>
    <w:r>
      <w:rPr>
        <w:noProof/>
      </w:rPr>
      <w:drawing>
        <wp:anchor distT="0" distB="0" distL="114300" distR="114300" simplePos="0" relativeHeight="251666432" behindDoc="0" locked="0" layoutInCell="1" allowOverlap="1" wp14:anchorId="6054784C" wp14:editId="2397D3F4">
          <wp:simplePos x="0" y="0"/>
          <wp:positionH relativeFrom="column">
            <wp:posOffset>-972820</wp:posOffset>
          </wp:positionH>
          <wp:positionV relativeFrom="paragraph">
            <wp:posOffset>-302895</wp:posOffset>
          </wp:positionV>
          <wp:extent cx="604520" cy="614045"/>
          <wp:effectExtent l="0" t="0" r="508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GB Vertic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520" cy="614045"/>
                  </a:xfrm>
                  <a:prstGeom prst="rect">
                    <a:avLst/>
                  </a:prstGeom>
                </pic:spPr>
              </pic:pic>
            </a:graphicData>
          </a:graphic>
          <wp14:sizeRelH relativeFrom="margin">
            <wp14:pctWidth>0</wp14:pctWidth>
          </wp14:sizeRelH>
          <wp14:sizeRelV relativeFrom="margin">
            <wp14:pctHeight>0</wp14:pctHeight>
          </wp14:sizeRelV>
        </wp:anchor>
      </w:drawing>
    </w:r>
    <w:r w:rsidRPr="00590981">
      <w:rPr>
        <w:rFonts w:ascii="Arial" w:hAnsi="Arial"/>
        <w:noProof/>
        <w:sz w:val="20"/>
      </w:rPr>
      <mc:AlternateContent>
        <mc:Choice Requires="wps">
          <w:drawing>
            <wp:anchor distT="45720" distB="45720" distL="114300" distR="114300" simplePos="0" relativeHeight="251660288" behindDoc="0" locked="0" layoutInCell="1" allowOverlap="1" wp14:anchorId="12AAF10A" wp14:editId="42EDC55B">
              <wp:simplePos x="0" y="0"/>
              <wp:positionH relativeFrom="column">
                <wp:posOffset>137160</wp:posOffset>
              </wp:positionH>
              <wp:positionV relativeFrom="paragraph">
                <wp:posOffset>-368300</wp:posOffset>
              </wp:positionV>
              <wp:extent cx="3693794" cy="1402714"/>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4" cy="1402714"/>
                      </a:xfrm>
                      <a:prstGeom prst="rect">
                        <a:avLst/>
                      </a:prstGeom>
                      <a:noFill/>
                      <a:ln w="9525">
                        <a:noFill/>
                        <a:miter lim="800000"/>
                        <a:headEnd/>
                        <a:tailEnd/>
                      </a:ln>
                    </wps:spPr>
                    <wps:txbx>
                      <w:txbxContent>
                        <w:p w14:paraId="4CCE098E" w14:textId="77777777" w:rsidR="00784062" w:rsidRPr="00241ABC" w:rsidRDefault="00784062" w:rsidP="00590981">
                          <w:pPr>
                            <w:rPr>
                              <w:rFonts w:ascii="Akkurat Pro" w:hAnsi="Akkurat Pro"/>
                              <w:b/>
                              <w:color w:val="595959" w:themeColor="text1" w:themeTint="A6"/>
                            </w:rPr>
                          </w:pPr>
                          <w:r w:rsidRPr="00241ABC">
                            <w:rPr>
                              <w:rFonts w:ascii="Akkurat Pro" w:hAnsi="Akkurat Pro"/>
                              <w:b/>
                              <w:color w:val="595959" w:themeColor="text1" w:themeTint="A6"/>
                            </w:rPr>
                            <w:t>Huawei Technologies South Africa (Pty) Ltd</w:t>
                          </w:r>
                        </w:p>
                        <w:p w14:paraId="17515C8A" w14:textId="77777777" w:rsidR="00784062" w:rsidRDefault="00784062" w:rsidP="00590981">
                          <w:pPr>
                            <w:pStyle w:val="Header"/>
                            <w:rPr>
                              <w:rFonts w:ascii="Akkurat Pro" w:hAnsi="Akkurat Pro"/>
                              <w:color w:val="595959" w:themeColor="text1" w:themeTint="A6"/>
                              <w:sz w:val="18"/>
                              <w:szCs w:val="18"/>
                              <w:lang w:val="it-IT"/>
                            </w:rPr>
                          </w:pPr>
                        </w:p>
                        <w:p w14:paraId="2757D4BB" w14:textId="77777777" w:rsidR="00784062" w:rsidRPr="00590981" w:rsidRDefault="00784062" w:rsidP="00590981">
                          <w:pPr>
                            <w:pStyle w:val="Header"/>
                            <w:rPr>
                              <w:rFonts w:ascii="Akkurat Pro" w:hAnsi="Akkurat Pro"/>
                              <w:color w:val="595959" w:themeColor="text1" w:themeTint="A6"/>
                              <w:sz w:val="18"/>
                              <w:szCs w:val="18"/>
                              <w:lang w:val="it-IT"/>
                            </w:rPr>
                          </w:pPr>
                          <w:r w:rsidRPr="00590981">
                            <w:rPr>
                              <w:rFonts w:ascii="Akkurat Pro" w:hAnsi="Akkurat Pro"/>
                              <w:color w:val="595959" w:themeColor="text1" w:themeTint="A6"/>
                              <w:sz w:val="18"/>
                              <w:szCs w:val="18"/>
                              <w:lang w:val="it-IT"/>
                            </w:rPr>
                            <w:t xml:space="preserve">Huawei Office Park, </w:t>
                          </w:r>
                          <w:r>
                            <w:rPr>
                              <w:rFonts w:ascii="Akkurat Pro" w:hAnsi="Akkurat Pro"/>
                              <w:color w:val="595959" w:themeColor="text1" w:themeTint="A6"/>
                              <w:sz w:val="18"/>
                              <w:szCs w:val="18"/>
                              <w:lang w:val="it-IT"/>
                            </w:rPr>
                            <w:t xml:space="preserve">Building 17, </w:t>
                          </w:r>
                          <w:r w:rsidRPr="00590981">
                            <w:rPr>
                              <w:rFonts w:ascii="Akkurat Pro" w:hAnsi="Akkurat Pro"/>
                              <w:color w:val="595959" w:themeColor="text1" w:themeTint="A6"/>
                              <w:sz w:val="18"/>
                              <w:szCs w:val="18"/>
                              <w:lang w:val="it-IT"/>
                            </w:rPr>
                            <w:t>124 Western Services Road, Woodmead EXT.20, Johannesburg, 2191</w:t>
                          </w:r>
                        </w:p>
                        <w:p w14:paraId="6F88BF0E" w14:textId="77777777" w:rsidR="00784062" w:rsidRDefault="00784062" w:rsidP="00590981">
                          <w:pPr>
                            <w:pStyle w:val="Header"/>
                            <w:rPr>
                              <w:rFonts w:ascii="Akkurat Pro" w:hAnsi="Akkurat Pro"/>
                              <w:color w:val="595959" w:themeColor="text1" w:themeTint="A6"/>
                              <w:lang w:val="it-IT"/>
                            </w:rPr>
                          </w:pPr>
                          <w:r w:rsidRPr="00590981">
                            <w:rPr>
                              <w:rFonts w:ascii="Akkurat Pro" w:hAnsi="Akkurat Pro"/>
                              <w:color w:val="595959" w:themeColor="text1" w:themeTint="A6"/>
                              <w:sz w:val="18"/>
                              <w:szCs w:val="18"/>
                              <w:lang w:val="it-IT"/>
                            </w:rPr>
                            <w:t>South Africa</w:t>
                          </w:r>
                        </w:p>
                        <w:p w14:paraId="6C1673F8" w14:textId="77777777" w:rsidR="00784062" w:rsidRPr="005174A0" w:rsidRDefault="00784062" w:rsidP="00590981">
                          <w:pPr>
                            <w:pStyle w:val="Header"/>
                            <w:rPr>
                              <w:rFonts w:ascii="Akkurat Pro" w:hAnsi="Akkurat Pro"/>
                              <w:color w:val="595959" w:themeColor="text1" w:themeTint="A6"/>
                              <w:lang w:val="it-IT"/>
                            </w:rPr>
                          </w:pPr>
                        </w:p>
                        <w:p w14:paraId="346BE2E9" w14:textId="77777777" w:rsidR="00784062" w:rsidRPr="00590981" w:rsidRDefault="00784062" w:rsidP="00590981">
                          <w:pPr>
                            <w:pStyle w:val="Header"/>
                            <w:rPr>
                              <w:rFonts w:ascii="Akkurat Pro" w:hAnsi="Akkurat Pro"/>
                              <w:b/>
                              <w:color w:val="595959" w:themeColor="text1" w:themeTint="A6"/>
                              <w:sz w:val="18"/>
                              <w:szCs w:val="18"/>
                              <w:lang w:val="it-IT"/>
                            </w:rPr>
                          </w:pPr>
                          <w:r w:rsidRPr="00590981">
                            <w:rPr>
                              <w:rFonts w:ascii="Akkurat Pro" w:hAnsi="Akkurat Pro"/>
                              <w:b/>
                              <w:color w:val="595959" w:themeColor="text1" w:themeTint="A6"/>
                              <w:sz w:val="18"/>
                              <w:szCs w:val="18"/>
                              <w:lang w:val="it-IT"/>
                            </w:rPr>
                            <w:t>www.huawei.com/za</w:t>
                          </w:r>
                        </w:p>
                        <w:p w14:paraId="29ECDB30" w14:textId="77777777" w:rsidR="00784062" w:rsidRPr="00590981" w:rsidRDefault="00784062">
                          <w:pPr>
                            <w:rPr>
                              <w:rFonts w:ascii="Akkurat Pro" w:hAnsi="Akkurat Pro"/>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AAF10A" id="_x0000_t202" coordsize="21600,21600" o:spt="202" path="m,l,21600r21600,l21600,xe">
              <v:stroke joinstyle="miter"/>
              <v:path gradientshapeok="t" o:connecttype="rect"/>
            </v:shapetype>
            <v:shape id="Text Box 2" o:spid="_x0000_s1026" type="#_x0000_t202" style="position:absolute;margin-left:10.8pt;margin-top:-29pt;width:290.85pt;height:110.4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" filled="f" stroked="f">
              <v:textbox style="mso-fit-shape-to-text:t">
                <w:txbxContent>
                  <w:p w14:paraId="4CCE098E" w14:textId="77777777" w:rsidR="00784062" w:rsidRPr="00241ABC" w:rsidRDefault="00784062" w:rsidP="00590981">
                    <w:pPr>
                      <w:rPr>
                        <w:rFonts w:ascii="Akkurat Pro" w:hAnsi="Akkurat Pro"/>
                        <w:b/>
                        <w:color w:val="595959" w:themeColor="text1" w:themeTint="A6"/>
                      </w:rPr>
                    </w:pPr>
                    <w:r w:rsidRPr="00241ABC">
                      <w:rPr>
                        <w:rFonts w:ascii="Akkurat Pro" w:hAnsi="Akkurat Pro"/>
                        <w:b/>
                        <w:color w:val="595959" w:themeColor="text1" w:themeTint="A6"/>
                      </w:rPr>
                      <w:t>Huawei Technologies South Africa (Pty) Ltd</w:t>
                    </w:r>
                  </w:p>
                  <w:p w14:paraId="17515C8A" w14:textId="77777777" w:rsidR="00784062" w:rsidRDefault="00784062" w:rsidP="00590981">
                    <w:pPr>
                      <w:pStyle w:val="Header"/>
                      <w:rPr>
                        <w:rFonts w:ascii="Akkurat Pro" w:hAnsi="Akkurat Pro"/>
                        <w:color w:val="595959" w:themeColor="text1" w:themeTint="A6"/>
                        <w:sz w:val="18"/>
                        <w:szCs w:val="18"/>
                        <w:lang w:val="it-IT"/>
                      </w:rPr>
                    </w:pPr>
                  </w:p>
                  <w:p w14:paraId="2757D4BB" w14:textId="77777777" w:rsidR="00784062" w:rsidRPr="00590981" w:rsidRDefault="00784062" w:rsidP="00590981">
                    <w:pPr>
                      <w:pStyle w:val="Header"/>
                      <w:rPr>
                        <w:rFonts w:ascii="Akkurat Pro" w:hAnsi="Akkurat Pro"/>
                        <w:color w:val="595959" w:themeColor="text1" w:themeTint="A6"/>
                        <w:sz w:val="18"/>
                        <w:szCs w:val="18"/>
                        <w:lang w:val="it-IT"/>
                      </w:rPr>
                    </w:pPr>
                    <w:r w:rsidRPr="00590981">
                      <w:rPr>
                        <w:rFonts w:ascii="Akkurat Pro" w:hAnsi="Akkurat Pro"/>
                        <w:color w:val="595959" w:themeColor="text1" w:themeTint="A6"/>
                        <w:sz w:val="18"/>
                        <w:szCs w:val="18"/>
                        <w:lang w:val="it-IT"/>
                      </w:rPr>
                      <w:t xml:space="preserve">Huawei Office Park, </w:t>
                    </w:r>
                    <w:r>
                      <w:rPr>
                        <w:rFonts w:ascii="Akkurat Pro" w:hAnsi="Akkurat Pro"/>
                        <w:color w:val="595959" w:themeColor="text1" w:themeTint="A6"/>
                        <w:sz w:val="18"/>
                        <w:szCs w:val="18"/>
                        <w:lang w:val="it-IT"/>
                      </w:rPr>
                      <w:t xml:space="preserve">Building 17, </w:t>
                    </w:r>
                    <w:r w:rsidRPr="00590981">
                      <w:rPr>
                        <w:rFonts w:ascii="Akkurat Pro" w:hAnsi="Akkurat Pro"/>
                        <w:color w:val="595959" w:themeColor="text1" w:themeTint="A6"/>
                        <w:sz w:val="18"/>
                        <w:szCs w:val="18"/>
                        <w:lang w:val="it-IT"/>
                      </w:rPr>
                      <w:t>124 Western Services Road, Woodmead EXT.20, Johannesburg, 2191</w:t>
                    </w:r>
                  </w:p>
                  <w:p w14:paraId="6F88BF0E" w14:textId="77777777" w:rsidR="00784062" w:rsidRDefault="00784062" w:rsidP="00590981">
                    <w:pPr>
                      <w:pStyle w:val="Header"/>
                      <w:rPr>
                        <w:rFonts w:ascii="Akkurat Pro" w:hAnsi="Akkurat Pro"/>
                        <w:color w:val="595959" w:themeColor="text1" w:themeTint="A6"/>
                        <w:lang w:val="it-IT"/>
                      </w:rPr>
                    </w:pPr>
                    <w:r w:rsidRPr="00590981">
                      <w:rPr>
                        <w:rFonts w:ascii="Akkurat Pro" w:hAnsi="Akkurat Pro"/>
                        <w:color w:val="595959" w:themeColor="text1" w:themeTint="A6"/>
                        <w:sz w:val="18"/>
                        <w:szCs w:val="18"/>
                        <w:lang w:val="it-IT"/>
                      </w:rPr>
                      <w:t>South Africa</w:t>
                    </w:r>
                  </w:p>
                  <w:p w14:paraId="6C1673F8" w14:textId="77777777" w:rsidR="00784062" w:rsidRPr="005174A0" w:rsidRDefault="00784062" w:rsidP="00590981">
                    <w:pPr>
                      <w:pStyle w:val="Header"/>
                      <w:rPr>
                        <w:rFonts w:ascii="Akkurat Pro" w:hAnsi="Akkurat Pro"/>
                        <w:color w:val="595959" w:themeColor="text1" w:themeTint="A6"/>
                        <w:lang w:val="it-IT"/>
                      </w:rPr>
                    </w:pPr>
                  </w:p>
                  <w:p w14:paraId="346BE2E9" w14:textId="77777777" w:rsidR="00784062" w:rsidRPr="00590981" w:rsidRDefault="00784062" w:rsidP="00590981">
                    <w:pPr>
                      <w:pStyle w:val="Header"/>
                      <w:rPr>
                        <w:rFonts w:ascii="Akkurat Pro" w:hAnsi="Akkurat Pro"/>
                        <w:b/>
                        <w:color w:val="595959" w:themeColor="text1" w:themeTint="A6"/>
                        <w:sz w:val="18"/>
                        <w:szCs w:val="18"/>
                        <w:lang w:val="it-IT"/>
                      </w:rPr>
                    </w:pPr>
                    <w:r w:rsidRPr="00590981">
                      <w:rPr>
                        <w:rFonts w:ascii="Akkurat Pro" w:hAnsi="Akkurat Pro"/>
                        <w:b/>
                        <w:color w:val="595959" w:themeColor="text1" w:themeTint="A6"/>
                        <w:sz w:val="18"/>
                        <w:szCs w:val="18"/>
                        <w:lang w:val="it-IT"/>
                      </w:rPr>
                      <w:t>www.huawei.com/za</w:t>
                    </w:r>
                  </w:p>
                  <w:p w14:paraId="29ECDB30" w14:textId="77777777" w:rsidR="00784062" w:rsidRPr="00590981" w:rsidRDefault="00784062">
                    <w:pPr>
                      <w:rPr>
                        <w:rFonts w:ascii="Akkurat Pro" w:hAnsi="Akkurat Pro"/>
                        <w:sz w:val="20"/>
                        <w:szCs w:val="20"/>
                      </w:rPr>
                    </w:pPr>
                  </w:p>
                </w:txbxContent>
              </v:textbox>
              <w10:wrap type="square"/>
            </v:shape>
          </w:pict>
        </mc:Fallback>
      </mc:AlternateContent>
    </w:r>
  </w:p>
  <w:p w14:paraId="43DF97E4" w14:textId="77777777" w:rsidR="00784062" w:rsidRDefault="00784062">
    <w:pPr>
      <w:pStyle w:val="Header"/>
    </w:pPr>
  </w:p>
  <w:p w14:paraId="73D2D7DF" w14:textId="77777777" w:rsidR="00784062" w:rsidRDefault="00784062">
    <w:pPr>
      <w:pStyle w:val="Header"/>
    </w:pPr>
  </w:p>
  <w:p w14:paraId="7AB0823D" w14:textId="77777777" w:rsidR="00784062" w:rsidRDefault="00784062">
    <w:pPr>
      <w:pStyle w:val="Header"/>
    </w:pPr>
  </w:p>
  <w:p w14:paraId="608164A8" w14:textId="77777777" w:rsidR="00784062" w:rsidRDefault="00784062">
    <w:pPr>
      <w:pStyle w:val="Header"/>
    </w:pPr>
    <w:r w:rsidRPr="00626DB4">
      <w:rPr>
        <w:noProof/>
      </w:rPr>
      <w:drawing>
        <wp:anchor distT="0" distB="0" distL="114300" distR="114300" simplePos="0" relativeHeight="251662336" behindDoc="0" locked="0" layoutInCell="1" allowOverlap="1" wp14:anchorId="36B8FACB" wp14:editId="717A0334">
          <wp:simplePos x="0" y="0"/>
          <wp:positionH relativeFrom="column">
            <wp:posOffset>-863600</wp:posOffset>
          </wp:positionH>
          <wp:positionV relativeFrom="paragraph">
            <wp:posOffset>-2433320</wp:posOffset>
          </wp:positionV>
          <wp:extent cx="604520" cy="614045"/>
          <wp:effectExtent l="0" t="0" r="508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GB Vertic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520" cy="6140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45720" distL="114300" distR="114300" simplePos="0" relativeHeight="251664384" behindDoc="1" locked="0" layoutInCell="1" allowOverlap="1" wp14:anchorId="70D9CA57" wp14:editId="6E344D89">
              <wp:simplePos x="0" y="0"/>
              <wp:positionH relativeFrom="column">
                <wp:posOffset>4275455</wp:posOffset>
              </wp:positionH>
              <wp:positionV relativeFrom="page">
                <wp:posOffset>124460</wp:posOffset>
              </wp:positionV>
              <wp:extent cx="2292984" cy="2264409"/>
              <wp:effectExtent l="0" t="0" r="0" b="0"/>
              <wp:wrapTight wrapText="bothSides">
                <wp:wrapPolygon edited="0">
                  <wp:start x="539" y="0"/>
                  <wp:lineTo x="539" y="21236"/>
                  <wp:lineTo x="21002" y="21236"/>
                  <wp:lineTo x="21002" y="0"/>
                  <wp:lineTo x="539"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4" cy="2264409"/>
                      </a:xfrm>
                      <a:prstGeom prst="rect">
                        <a:avLst/>
                      </a:prstGeom>
                      <a:noFill/>
                      <a:ln w="9525">
                        <a:noFill/>
                        <a:miter lim="800000"/>
                        <a:headEnd/>
                        <a:tailEnd/>
                      </a:ln>
                    </wps:spPr>
                    <wps:txbx>
                      <w:txbxContent>
                        <w:p w14:paraId="5203E7CF" w14:textId="77777777" w:rsidR="00784062" w:rsidRPr="00241ABC" w:rsidRDefault="00784062" w:rsidP="00590981">
                          <w:pPr>
                            <w:pStyle w:val="Header"/>
                            <w:jc w:val="right"/>
                            <w:rPr>
                              <w:rFonts w:ascii="Akkurat Pro" w:hAnsi="Akkurat Pro"/>
                              <w:color w:val="595959" w:themeColor="text1" w:themeTint="A6"/>
                              <w:sz w:val="16"/>
                              <w:szCs w:val="16"/>
                              <w:lang w:val="it-IT"/>
                            </w:rPr>
                          </w:pPr>
                          <w:r w:rsidRPr="00241ABC">
                            <w:rPr>
                              <w:rFonts w:ascii="Akkurat Pro" w:hAnsi="Akkurat Pro"/>
                              <w:color w:val="595959" w:themeColor="text1" w:themeTint="A6"/>
                              <w:sz w:val="16"/>
                              <w:szCs w:val="16"/>
                              <w:lang w:val="it-IT"/>
                            </w:rPr>
                            <w:t xml:space="preserve">   Tel: +27 (0) 11 -517 9800</w:t>
                          </w:r>
                        </w:p>
                        <w:p w14:paraId="7AE0CBC2" w14:textId="64739F9F" w:rsidR="00784062" w:rsidRPr="00241ABC" w:rsidRDefault="00784062" w:rsidP="00590981">
                          <w:pPr>
                            <w:jc w:val="right"/>
                            <w:rPr>
                              <w:rFonts w:ascii="Akkurat Pro" w:hAnsi="Akkurat Pro"/>
                              <w:color w:val="595959" w:themeColor="text1" w:themeTint="A6"/>
                              <w:sz w:val="16"/>
                              <w:szCs w:val="16"/>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D9CA57" id="_x0000_t202" coordsize="21600,21600" o:spt="202" path="m,l,21600r21600,l21600,xe">
              <v:stroke joinstyle="miter"/>
              <v:path gradientshapeok="t" o:connecttype="rect"/>
            </v:shapetype>
            <v:shape id="_x0000_s1027" type="#_x0000_t202" style="position:absolute;margin-left:336.65pt;margin-top:9.8pt;width:180.55pt;height:178.3pt;z-index:-251652096;visibility:visible;mso-wrap-style:square;mso-width-percent:400;mso-height-percent:200;mso-wrap-distance-left:9pt;mso-wrap-distance-top:0;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" filled="f" stroked="f">
              <v:textbox style="mso-fit-shape-to-text:t">
                <w:txbxContent>
                  <w:p w14:paraId="5203E7CF" w14:textId="77777777" w:rsidR="00784062" w:rsidRPr="00241ABC" w:rsidRDefault="00784062" w:rsidP="00590981">
                    <w:pPr>
                      <w:pStyle w:val="Header"/>
                      <w:jc w:val="right"/>
                      <w:rPr>
                        <w:rFonts w:ascii="Akkurat Pro" w:hAnsi="Akkurat Pro"/>
                        <w:color w:val="595959" w:themeColor="text1" w:themeTint="A6"/>
                        <w:sz w:val="16"/>
                        <w:szCs w:val="16"/>
                        <w:lang w:val="it-IT"/>
                      </w:rPr>
                    </w:pPr>
                    <w:r w:rsidRPr="00241ABC">
                      <w:rPr>
                        <w:rFonts w:ascii="Akkurat Pro" w:hAnsi="Akkurat Pro"/>
                        <w:color w:val="595959" w:themeColor="text1" w:themeTint="A6"/>
                        <w:sz w:val="16"/>
                        <w:szCs w:val="16"/>
                        <w:lang w:val="it-IT"/>
                      </w:rPr>
                      <w:t xml:space="preserve">   </w:t>
                    </w:r>
                    <w:r w:rsidRPr="00241ABC">
                      <w:rPr>
                        <w:rFonts w:ascii="Akkurat Pro" w:hAnsi="Akkurat Pro"/>
                        <w:color w:val="595959" w:themeColor="text1" w:themeTint="A6"/>
                        <w:sz w:val="16"/>
                        <w:szCs w:val="16"/>
                        <w:lang w:val="it-IT"/>
                      </w:rPr>
                      <w:t>Tel: +27 (0) 11 -517 9800</w:t>
                    </w:r>
                  </w:p>
                  <w:p w14:paraId="7AE0CBC2" w14:textId="64739F9F" w:rsidR="00784062" w:rsidRPr="00241ABC" w:rsidRDefault="00784062" w:rsidP="00590981">
                    <w:pPr>
                      <w:jc w:val="right"/>
                      <w:rPr>
                        <w:rFonts w:ascii="Akkurat Pro" w:hAnsi="Akkurat Pro"/>
                        <w:color w:val="595959" w:themeColor="text1" w:themeTint="A6"/>
                        <w:sz w:val="16"/>
                        <w:szCs w:val="16"/>
                      </w:rPr>
                    </w:pPr>
                  </w:p>
                </w:txbxContent>
              </v:textbox>
              <w10:wrap type="tight"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A8DC" w14:textId="02E084A6" w:rsidR="00205B1F" w:rsidRPr="001A01B0" w:rsidRDefault="00205B1F" w:rsidP="00205B1F">
    <w:pPr>
      <w:pStyle w:val="Header"/>
      <w:ind w:firstLineChars="150" w:firstLine="270"/>
      <w:jc w:val="center"/>
      <w:rPr>
        <w:rFonts w:ascii="Arial" w:hAnsi="Arial" w:cs="Arial"/>
        <w:sz w:val="18"/>
      </w:rPr>
    </w:pPr>
    <w:r w:rsidRPr="00351FA0">
      <w:rPr>
        <w:rFonts w:ascii="Arial" w:hAnsi="Arial" w:cs="Arial"/>
        <w:noProof/>
        <w:sz w:val="18"/>
      </w:rPr>
      <w:drawing>
        <wp:anchor distT="0" distB="0" distL="114300" distR="114300" simplePos="0" relativeHeight="251669504" behindDoc="0" locked="0" layoutInCell="1" allowOverlap="1" wp14:anchorId="678F6A31" wp14:editId="03E9C986">
          <wp:simplePos x="0" y="0"/>
          <wp:positionH relativeFrom="margin">
            <wp:posOffset>0</wp:posOffset>
          </wp:positionH>
          <wp:positionV relativeFrom="paragraph">
            <wp:posOffset>-194945</wp:posOffset>
          </wp:positionV>
          <wp:extent cx="436880" cy="446405"/>
          <wp:effectExtent l="0" t="0" r="1270" b="0"/>
          <wp:wrapThrough wrapText="bothSides">
            <wp:wrapPolygon edited="0">
              <wp:start x="0" y="0"/>
              <wp:lineTo x="0" y="20279"/>
              <wp:lineTo x="20721" y="20279"/>
              <wp:lineTo x="20721" y="0"/>
              <wp:lineTo x="0" y="0"/>
            </wp:wrapPolygon>
          </wp:wrapThrough>
          <wp:docPr id="4" name="图片 16" descr="C:\Users\f00250756.CHINA\Desktop\HW_POS_RBG_Vertical-15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00250756.CHINA\Desktop\HW_POS_RBG_Vertical-15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880" cy="44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1FA0">
      <w:rPr>
        <w:rFonts w:ascii="Arial" w:hAnsi="Arial" w:cs="Arial"/>
        <w:sz w:val="18"/>
      </w:rPr>
      <w:t xml:space="preserve">Huawei </w:t>
    </w:r>
    <w:r w:rsidRPr="00351FA0">
      <w:rPr>
        <w:rFonts w:ascii="Arial" w:eastAsia="Microsoft YaHei" w:hAnsi="Arial" w:cs="Arial"/>
        <w:sz w:val="18"/>
      </w:rPr>
      <w:t>Respon</w:t>
    </w:r>
    <w:r w:rsidRPr="00EC52D7">
      <w:rPr>
        <w:rFonts w:ascii="Arial" w:hAnsi="Arial" w:cs="Arial"/>
        <w:sz w:val="18"/>
      </w:rPr>
      <w:t xml:space="preserve">se to </w:t>
    </w:r>
    <w:r w:rsidR="001A01B0" w:rsidRPr="001A01B0">
      <w:rPr>
        <w:rFonts w:ascii="Arial" w:hAnsi="Arial" w:cs="Arial"/>
        <w:sz w:val="18"/>
      </w:rPr>
      <w:t>Draft Dynamic Spectrum Access 2025</w:t>
    </w:r>
  </w:p>
  <w:tbl>
    <w:tblPr>
      <w:tblW w:w="5000" w:type="pct"/>
      <w:tblBorders>
        <w:bottom w:val="single" w:sz="4" w:space="0" w:color="auto"/>
      </w:tblBorders>
      <w:tblCellMar>
        <w:left w:w="57" w:type="dxa"/>
        <w:right w:w="57" w:type="dxa"/>
      </w:tblCellMar>
      <w:tblLook w:val="0000" w:firstRow="0" w:lastRow="0" w:firstColumn="0" w:lastColumn="0" w:noHBand="0" w:noVBand="0"/>
    </w:tblPr>
    <w:tblGrid>
      <w:gridCol w:w="8306"/>
    </w:tblGrid>
    <w:tr w:rsidR="00205B1F" w:rsidRPr="00780144" w14:paraId="44A4BF45" w14:textId="77777777" w:rsidTr="00A9099F">
      <w:trPr>
        <w:cantSplit/>
        <w:trHeight w:hRule="exact" w:val="68"/>
      </w:trPr>
      <w:tc>
        <w:tcPr>
          <w:tcW w:w="1000" w:type="pct"/>
          <w:vAlign w:val="bottom"/>
        </w:tcPr>
        <w:p w14:paraId="028BB4D3" w14:textId="77777777" w:rsidR="00205B1F" w:rsidRPr="00E24287" w:rsidRDefault="00205B1F" w:rsidP="00205B1F">
          <w:pPr>
            <w:pStyle w:val="Header"/>
            <w:rPr>
              <w:rFonts w:ascii="SimSun" w:hAnsi="SimSun"/>
            </w:rPr>
          </w:pPr>
        </w:p>
      </w:tc>
    </w:tr>
  </w:tbl>
  <w:p w14:paraId="7F4A91E2" w14:textId="77777777" w:rsidR="00784062" w:rsidRPr="00205B1F" w:rsidRDefault="00205B1F" w:rsidP="00205B1F">
    <w:pPr>
      <w:pStyle w:val="Header"/>
    </w:pPr>
    <w:r w:rsidRPr="00626DB4">
      <w:rPr>
        <w:noProof/>
      </w:rPr>
      <w:drawing>
        <wp:anchor distT="0" distB="0" distL="114300" distR="114300" simplePos="0" relativeHeight="251668480" behindDoc="0" locked="0" layoutInCell="1" allowOverlap="1" wp14:anchorId="3AE4C67D" wp14:editId="759F74B6">
          <wp:simplePos x="0" y="0"/>
          <wp:positionH relativeFrom="column">
            <wp:posOffset>-863600</wp:posOffset>
          </wp:positionH>
          <wp:positionV relativeFrom="paragraph">
            <wp:posOffset>-2433320</wp:posOffset>
          </wp:positionV>
          <wp:extent cx="604520" cy="614045"/>
          <wp:effectExtent l="0" t="0" r="5080" b="0"/>
          <wp:wrapSquare wrapText="bothSides"/>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GB Verticl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4520" cy="614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974FC"/>
    <w:multiLevelType w:val="multilevel"/>
    <w:tmpl w:val="C5A4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F11885"/>
    <w:multiLevelType w:val="hybridMultilevel"/>
    <w:tmpl w:val="D0EEC3D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55501A"/>
    <w:multiLevelType w:val="hybridMultilevel"/>
    <w:tmpl w:val="59C40A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2326CF5"/>
    <w:multiLevelType w:val="hybridMultilevel"/>
    <w:tmpl w:val="6A548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6C"/>
    <w:rsid w:val="0000659A"/>
    <w:rsid w:val="00010A3C"/>
    <w:rsid w:val="00010F02"/>
    <w:rsid w:val="0001467C"/>
    <w:rsid w:val="00014EA5"/>
    <w:rsid w:val="00017347"/>
    <w:rsid w:val="0002204B"/>
    <w:rsid w:val="0003583D"/>
    <w:rsid w:val="00037EA6"/>
    <w:rsid w:val="00040328"/>
    <w:rsid w:val="00040603"/>
    <w:rsid w:val="00043842"/>
    <w:rsid w:val="0004397B"/>
    <w:rsid w:val="00052127"/>
    <w:rsid w:val="000531A9"/>
    <w:rsid w:val="00054346"/>
    <w:rsid w:val="00057E5E"/>
    <w:rsid w:val="000619F8"/>
    <w:rsid w:val="000679C5"/>
    <w:rsid w:val="00067B17"/>
    <w:rsid w:val="000707F2"/>
    <w:rsid w:val="00070D0D"/>
    <w:rsid w:val="000722A3"/>
    <w:rsid w:val="00074513"/>
    <w:rsid w:val="00075D7F"/>
    <w:rsid w:val="0007633A"/>
    <w:rsid w:val="00076EB9"/>
    <w:rsid w:val="00081F5D"/>
    <w:rsid w:val="000870E5"/>
    <w:rsid w:val="000A1972"/>
    <w:rsid w:val="000A55AA"/>
    <w:rsid w:val="000B1B35"/>
    <w:rsid w:val="000B36C2"/>
    <w:rsid w:val="000B61D0"/>
    <w:rsid w:val="000B7E8D"/>
    <w:rsid w:val="000C3355"/>
    <w:rsid w:val="000C415F"/>
    <w:rsid w:val="000C5406"/>
    <w:rsid w:val="000C766A"/>
    <w:rsid w:val="000D02B9"/>
    <w:rsid w:val="000D313D"/>
    <w:rsid w:val="000E2D42"/>
    <w:rsid w:val="000E2DBE"/>
    <w:rsid w:val="000F01B0"/>
    <w:rsid w:val="000F6727"/>
    <w:rsid w:val="00101DBA"/>
    <w:rsid w:val="00102D02"/>
    <w:rsid w:val="00103FD1"/>
    <w:rsid w:val="001147A4"/>
    <w:rsid w:val="0012172B"/>
    <w:rsid w:val="00122AF2"/>
    <w:rsid w:val="001247C2"/>
    <w:rsid w:val="0013075A"/>
    <w:rsid w:val="00130DD1"/>
    <w:rsid w:val="00137766"/>
    <w:rsid w:val="001409A9"/>
    <w:rsid w:val="00146923"/>
    <w:rsid w:val="00150FB5"/>
    <w:rsid w:val="00154077"/>
    <w:rsid w:val="00155D3E"/>
    <w:rsid w:val="00155F12"/>
    <w:rsid w:val="001573B0"/>
    <w:rsid w:val="001606E8"/>
    <w:rsid w:val="00162157"/>
    <w:rsid w:val="001622E1"/>
    <w:rsid w:val="00165840"/>
    <w:rsid w:val="00170655"/>
    <w:rsid w:val="00176B00"/>
    <w:rsid w:val="00177CB5"/>
    <w:rsid w:val="001914A3"/>
    <w:rsid w:val="001A01B0"/>
    <w:rsid w:val="001A4E9E"/>
    <w:rsid w:val="001A6E3E"/>
    <w:rsid w:val="001B19EC"/>
    <w:rsid w:val="001B2039"/>
    <w:rsid w:val="001B5E67"/>
    <w:rsid w:val="001C2EF7"/>
    <w:rsid w:val="001C75D8"/>
    <w:rsid w:val="001D074B"/>
    <w:rsid w:val="001D1F24"/>
    <w:rsid w:val="001D2D78"/>
    <w:rsid w:val="001D3C95"/>
    <w:rsid w:val="001D4481"/>
    <w:rsid w:val="001D4E0F"/>
    <w:rsid w:val="001D63CA"/>
    <w:rsid w:val="001D6748"/>
    <w:rsid w:val="001D74A7"/>
    <w:rsid w:val="001E53A9"/>
    <w:rsid w:val="001F0958"/>
    <w:rsid w:val="001F2B1C"/>
    <w:rsid w:val="001F4FC0"/>
    <w:rsid w:val="001F5728"/>
    <w:rsid w:val="001F76DC"/>
    <w:rsid w:val="00201490"/>
    <w:rsid w:val="00202E2B"/>
    <w:rsid w:val="00205B1F"/>
    <w:rsid w:val="002122DF"/>
    <w:rsid w:val="00212568"/>
    <w:rsid w:val="00213F75"/>
    <w:rsid w:val="00214381"/>
    <w:rsid w:val="00220A4C"/>
    <w:rsid w:val="002335ED"/>
    <w:rsid w:val="0023448B"/>
    <w:rsid w:val="00236D12"/>
    <w:rsid w:val="002425CB"/>
    <w:rsid w:val="002439E2"/>
    <w:rsid w:val="00250709"/>
    <w:rsid w:val="00250D13"/>
    <w:rsid w:val="00252FF1"/>
    <w:rsid w:val="0025580F"/>
    <w:rsid w:val="00264379"/>
    <w:rsid w:val="00266E5C"/>
    <w:rsid w:val="00280E9E"/>
    <w:rsid w:val="00281EB4"/>
    <w:rsid w:val="002841F7"/>
    <w:rsid w:val="00285B50"/>
    <w:rsid w:val="00286AFA"/>
    <w:rsid w:val="00291D01"/>
    <w:rsid w:val="002927A0"/>
    <w:rsid w:val="002B03D8"/>
    <w:rsid w:val="002B08CE"/>
    <w:rsid w:val="002B3544"/>
    <w:rsid w:val="002B7C2B"/>
    <w:rsid w:val="002C6CC5"/>
    <w:rsid w:val="002D3D6C"/>
    <w:rsid w:val="002D5992"/>
    <w:rsid w:val="002E0487"/>
    <w:rsid w:val="002E28DA"/>
    <w:rsid w:val="002E7FD6"/>
    <w:rsid w:val="002F1CEE"/>
    <w:rsid w:val="002F41CB"/>
    <w:rsid w:val="003029F0"/>
    <w:rsid w:val="00306087"/>
    <w:rsid w:val="0030697F"/>
    <w:rsid w:val="00321AEB"/>
    <w:rsid w:val="00321B4E"/>
    <w:rsid w:val="00323872"/>
    <w:rsid w:val="0033091F"/>
    <w:rsid w:val="00331112"/>
    <w:rsid w:val="00335B87"/>
    <w:rsid w:val="00340AE2"/>
    <w:rsid w:val="00340C0E"/>
    <w:rsid w:val="00344CD7"/>
    <w:rsid w:val="00351FA0"/>
    <w:rsid w:val="003555E1"/>
    <w:rsid w:val="00356213"/>
    <w:rsid w:val="00364F9F"/>
    <w:rsid w:val="00366FF9"/>
    <w:rsid w:val="0037583D"/>
    <w:rsid w:val="0038045C"/>
    <w:rsid w:val="00382FFB"/>
    <w:rsid w:val="00384797"/>
    <w:rsid w:val="00391C4A"/>
    <w:rsid w:val="00395A6B"/>
    <w:rsid w:val="00397423"/>
    <w:rsid w:val="003A785B"/>
    <w:rsid w:val="003B2FDA"/>
    <w:rsid w:val="003C12BD"/>
    <w:rsid w:val="003C4EFC"/>
    <w:rsid w:val="003C57B3"/>
    <w:rsid w:val="003C6BC6"/>
    <w:rsid w:val="003D7DBC"/>
    <w:rsid w:val="003E0C44"/>
    <w:rsid w:val="003E5B7A"/>
    <w:rsid w:val="00403A6F"/>
    <w:rsid w:val="00414C8D"/>
    <w:rsid w:val="004163DA"/>
    <w:rsid w:val="00416697"/>
    <w:rsid w:val="00424872"/>
    <w:rsid w:val="0042544F"/>
    <w:rsid w:val="00426770"/>
    <w:rsid w:val="00430F90"/>
    <w:rsid w:val="004325C0"/>
    <w:rsid w:val="004347D9"/>
    <w:rsid w:val="00435B50"/>
    <w:rsid w:val="00440494"/>
    <w:rsid w:val="004426E6"/>
    <w:rsid w:val="00443256"/>
    <w:rsid w:val="0046613D"/>
    <w:rsid w:val="004676CB"/>
    <w:rsid w:val="00470D51"/>
    <w:rsid w:val="00471DE5"/>
    <w:rsid w:val="00482247"/>
    <w:rsid w:val="00485B5F"/>
    <w:rsid w:val="00486597"/>
    <w:rsid w:val="00486C65"/>
    <w:rsid w:val="0049366C"/>
    <w:rsid w:val="004A1C95"/>
    <w:rsid w:val="004A2692"/>
    <w:rsid w:val="004B4822"/>
    <w:rsid w:val="004B619B"/>
    <w:rsid w:val="004B77A8"/>
    <w:rsid w:val="004C1AEB"/>
    <w:rsid w:val="004C2777"/>
    <w:rsid w:val="004C278C"/>
    <w:rsid w:val="004C292A"/>
    <w:rsid w:val="004D05FC"/>
    <w:rsid w:val="004D600D"/>
    <w:rsid w:val="004E0FD5"/>
    <w:rsid w:val="004E4E42"/>
    <w:rsid w:val="004E6256"/>
    <w:rsid w:val="004F0F37"/>
    <w:rsid w:val="004F3D40"/>
    <w:rsid w:val="004F5193"/>
    <w:rsid w:val="004F79F9"/>
    <w:rsid w:val="00501E39"/>
    <w:rsid w:val="00502488"/>
    <w:rsid w:val="00507B75"/>
    <w:rsid w:val="005113C9"/>
    <w:rsid w:val="00527469"/>
    <w:rsid w:val="0053058A"/>
    <w:rsid w:val="0053095F"/>
    <w:rsid w:val="00535AE9"/>
    <w:rsid w:val="00537AC0"/>
    <w:rsid w:val="00542DA9"/>
    <w:rsid w:val="0054452A"/>
    <w:rsid w:val="005523A7"/>
    <w:rsid w:val="00557D1F"/>
    <w:rsid w:val="00565643"/>
    <w:rsid w:val="00566EF8"/>
    <w:rsid w:val="00583106"/>
    <w:rsid w:val="00584974"/>
    <w:rsid w:val="00590981"/>
    <w:rsid w:val="00594E28"/>
    <w:rsid w:val="005A05EE"/>
    <w:rsid w:val="005A3E57"/>
    <w:rsid w:val="005B23E8"/>
    <w:rsid w:val="005B379F"/>
    <w:rsid w:val="005B764B"/>
    <w:rsid w:val="005C2531"/>
    <w:rsid w:val="005C3D14"/>
    <w:rsid w:val="005C4662"/>
    <w:rsid w:val="005C743B"/>
    <w:rsid w:val="005E7FB6"/>
    <w:rsid w:val="005F3DB7"/>
    <w:rsid w:val="005F5C44"/>
    <w:rsid w:val="005F7AA1"/>
    <w:rsid w:val="00600AB0"/>
    <w:rsid w:val="00601939"/>
    <w:rsid w:val="00602847"/>
    <w:rsid w:val="00606F8A"/>
    <w:rsid w:val="0061247A"/>
    <w:rsid w:val="0061584F"/>
    <w:rsid w:val="00615AC1"/>
    <w:rsid w:val="00617B0F"/>
    <w:rsid w:val="00617C75"/>
    <w:rsid w:val="0062260B"/>
    <w:rsid w:val="00636622"/>
    <w:rsid w:val="00637BB5"/>
    <w:rsid w:val="00644EA3"/>
    <w:rsid w:val="00645EC1"/>
    <w:rsid w:val="006461A5"/>
    <w:rsid w:val="00650118"/>
    <w:rsid w:val="0065472A"/>
    <w:rsid w:val="00660AA9"/>
    <w:rsid w:val="00667E66"/>
    <w:rsid w:val="00675867"/>
    <w:rsid w:val="006762E0"/>
    <w:rsid w:val="00676A84"/>
    <w:rsid w:val="00680FC6"/>
    <w:rsid w:val="006847BB"/>
    <w:rsid w:val="0069191C"/>
    <w:rsid w:val="00697A7A"/>
    <w:rsid w:val="006A138F"/>
    <w:rsid w:val="006A65F7"/>
    <w:rsid w:val="006A6BF7"/>
    <w:rsid w:val="006A7543"/>
    <w:rsid w:val="006B13EC"/>
    <w:rsid w:val="006B4F53"/>
    <w:rsid w:val="006C69FF"/>
    <w:rsid w:val="006E1868"/>
    <w:rsid w:val="006E2FC5"/>
    <w:rsid w:val="006E3428"/>
    <w:rsid w:val="006E5F11"/>
    <w:rsid w:val="006F1BB5"/>
    <w:rsid w:val="006F6D95"/>
    <w:rsid w:val="00701CF3"/>
    <w:rsid w:val="0070604A"/>
    <w:rsid w:val="00706447"/>
    <w:rsid w:val="00710513"/>
    <w:rsid w:val="00710961"/>
    <w:rsid w:val="00712784"/>
    <w:rsid w:val="00715F8B"/>
    <w:rsid w:val="00717D6B"/>
    <w:rsid w:val="00722861"/>
    <w:rsid w:val="00726BF4"/>
    <w:rsid w:val="00727945"/>
    <w:rsid w:val="00734A5A"/>
    <w:rsid w:val="0075067F"/>
    <w:rsid w:val="00752977"/>
    <w:rsid w:val="0075534C"/>
    <w:rsid w:val="0076056B"/>
    <w:rsid w:val="00765C56"/>
    <w:rsid w:val="00772568"/>
    <w:rsid w:val="007765C4"/>
    <w:rsid w:val="00784062"/>
    <w:rsid w:val="007907B4"/>
    <w:rsid w:val="007927EB"/>
    <w:rsid w:val="00797890"/>
    <w:rsid w:val="007A7DE1"/>
    <w:rsid w:val="007B1C63"/>
    <w:rsid w:val="007B5EBD"/>
    <w:rsid w:val="007C19B2"/>
    <w:rsid w:val="007C2680"/>
    <w:rsid w:val="007C475C"/>
    <w:rsid w:val="007C7B5C"/>
    <w:rsid w:val="007D217B"/>
    <w:rsid w:val="007D266C"/>
    <w:rsid w:val="007D4125"/>
    <w:rsid w:val="007D6494"/>
    <w:rsid w:val="007E1E85"/>
    <w:rsid w:val="007E6B3B"/>
    <w:rsid w:val="007F3F21"/>
    <w:rsid w:val="007F5FCA"/>
    <w:rsid w:val="00806CF1"/>
    <w:rsid w:val="008102E5"/>
    <w:rsid w:val="00814408"/>
    <w:rsid w:val="00814D97"/>
    <w:rsid w:val="00815D91"/>
    <w:rsid w:val="00824A5B"/>
    <w:rsid w:val="0082566A"/>
    <w:rsid w:val="008274A8"/>
    <w:rsid w:val="00833D90"/>
    <w:rsid w:val="00836212"/>
    <w:rsid w:val="00836304"/>
    <w:rsid w:val="008477CE"/>
    <w:rsid w:val="00853982"/>
    <w:rsid w:val="00870D77"/>
    <w:rsid w:val="00872D2A"/>
    <w:rsid w:val="00873B16"/>
    <w:rsid w:val="00874383"/>
    <w:rsid w:val="00880E1E"/>
    <w:rsid w:val="00881AE8"/>
    <w:rsid w:val="0089318A"/>
    <w:rsid w:val="00895C63"/>
    <w:rsid w:val="008C1A64"/>
    <w:rsid w:val="008C1C07"/>
    <w:rsid w:val="008C211E"/>
    <w:rsid w:val="008D5E5F"/>
    <w:rsid w:val="008E047B"/>
    <w:rsid w:val="008E4BD7"/>
    <w:rsid w:val="008F2D1A"/>
    <w:rsid w:val="008F3C62"/>
    <w:rsid w:val="009069F8"/>
    <w:rsid w:val="00907BDB"/>
    <w:rsid w:val="00920F26"/>
    <w:rsid w:val="00924E5C"/>
    <w:rsid w:val="009267D7"/>
    <w:rsid w:val="009408E4"/>
    <w:rsid w:val="00942686"/>
    <w:rsid w:val="00945672"/>
    <w:rsid w:val="00946CDE"/>
    <w:rsid w:val="00951883"/>
    <w:rsid w:val="00960E71"/>
    <w:rsid w:val="00965051"/>
    <w:rsid w:val="00973007"/>
    <w:rsid w:val="00973184"/>
    <w:rsid w:val="009770BF"/>
    <w:rsid w:val="009811C1"/>
    <w:rsid w:val="00984465"/>
    <w:rsid w:val="00986222"/>
    <w:rsid w:val="00986679"/>
    <w:rsid w:val="0098671D"/>
    <w:rsid w:val="00990DEE"/>
    <w:rsid w:val="0099334B"/>
    <w:rsid w:val="00994125"/>
    <w:rsid w:val="009A24D9"/>
    <w:rsid w:val="009A318C"/>
    <w:rsid w:val="009B485E"/>
    <w:rsid w:val="009B5E99"/>
    <w:rsid w:val="009B7B9C"/>
    <w:rsid w:val="009C07F1"/>
    <w:rsid w:val="009C14EE"/>
    <w:rsid w:val="009D3CC8"/>
    <w:rsid w:val="009D46C6"/>
    <w:rsid w:val="009E0C3B"/>
    <w:rsid w:val="009E2C26"/>
    <w:rsid w:val="009E5BF7"/>
    <w:rsid w:val="009F202C"/>
    <w:rsid w:val="00A0443E"/>
    <w:rsid w:val="00A07470"/>
    <w:rsid w:val="00A16324"/>
    <w:rsid w:val="00A16BAD"/>
    <w:rsid w:val="00A2228B"/>
    <w:rsid w:val="00A253FD"/>
    <w:rsid w:val="00A51E4C"/>
    <w:rsid w:val="00A533CF"/>
    <w:rsid w:val="00A615E4"/>
    <w:rsid w:val="00A6193A"/>
    <w:rsid w:val="00A67503"/>
    <w:rsid w:val="00A755E7"/>
    <w:rsid w:val="00A75642"/>
    <w:rsid w:val="00A81001"/>
    <w:rsid w:val="00A85259"/>
    <w:rsid w:val="00A91104"/>
    <w:rsid w:val="00A91843"/>
    <w:rsid w:val="00A96FD6"/>
    <w:rsid w:val="00AA212E"/>
    <w:rsid w:val="00AA21C0"/>
    <w:rsid w:val="00AA7ADA"/>
    <w:rsid w:val="00AD048D"/>
    <w:rsid w:val="00AD1FBD"/>
    <w:rsid w:val="00AD2055"/>
    <w:rsid w:val="00AD4449"/>
    <w:rsid w:val="00AD71C0"/>
    <w:rsid w:val="00AE2B14"/>
    <w:rsid w:val="00AE6360"/>
    <w:rsid w:val="00AF52B8"/>
    <w:rsid w:val="00B01EB2"/>
    <w:rsid w:val="00B063D5"/>
    <w:rsid w:val="00B11D46"/>
    <w:rsid w:val="00B15CA7"/>
    <w:rsid w:val="00B17CF9"/>
    <w:rsid w:val="00B22E40"/>
    <w:rsid w:val="00B33535"/>
    <w:rsid w:val="00B33750"/>
    <w:rsid w:val="00B34133"/>
    <w:rsid w:val="00B37ACF"/>
    <w:rsid w:val="00B41E19"/>
    <w:rsid w:val="00B4405E"/>
    <w:rsid w:val="00B51391"/>
    <w:rsid w:val="00B61CD5"/>
    <w:rsid w:val="00B6342C"/>
    <w:rsid w:val="00B66295"/>
    <w:rsid w:val="00B73058"/>
    <w:rsid w:val="00B7319F"/>
    <w:rsid w:val="00B74150"/>
    <w:rsid w:val="00B772D6"/>
    <w:rsid w:val="00B8094F"/>
    <w:rsid w:val="00B83BF0"/>
    <w:rsid w:val="00B9199E"/>
    <w:rsid w:val="00B946C2"/>
    <w:rsid w:val="00BA095C"/>
    <w:rsid w:val="00BA4B0C"/>
    <w:rsid w:val="00BA4BFF"/>
    <w:rsid w:val="00BA6BA8"/>
    <w:rsid w:val="00BD1766"/>
    <w:rsid w:val="00BD631B"/>
    <w:rsid w:val="00BD65E8"/>
    <w:rsid w:val="00BD78A6"/>
    <w:rsid w:val="00BF738B"/>
    <w:rsid w:val="00C0726B"/>
    <w:rsid w:val="00C1175F"/>
    <w:rsid w:val="00C12673"/>
    <w:rsid w:val="00C162EF"/>
    <w:rsid w:val="00C16678"/>
    <w:rsid w:val="00C238F6"/>
    <w:rsid w:val="00C239BC"/>
    <w:rsid w:val="00C26D35"/>
    <w:rsid w:val="00C305C4"/>
    <w:rsid w:val="00C330D1"/>
    <w:rsid w:val="00C3473E"/>
    <w:rsid w:val="00C371D6"/>
    <w:rsid w:val="00C44A20"/>
    <w:rsid w:val="00C47D45"/>
    <w:rsid w:val="00C602B6"/>
    <w:rsid w:val="00C6038D"/>
    <w:rsid w:val="00C63774"/>
    <w:rsid w:val="00C74A30"/>
    <w:rsid w:val="00C75B5E"/>
    <w:rsid w:val="00C75DD8"/>
    <w:rsid w:val="00C870A1"/>
    <w:rsid w:val="00C87209"/>
    <w:rsid w:val="00C90F87"/>
    <w:rsid w:val="00C93013"/>
    <w:rsid w:val="00C9381A"/>
    <w:rsid w:val="00CA1898"/>
    <w:rsid w:val="00CA5DE2"/>
    <w:rsid w:val="00CA6BF5"/>
    <w:rsid w:val="00CB0D6B"/>
    <w:rsid w:val="00CB2F04"/>
    <w:rsid w:val="00CB6640"/>
    <w:rsid w:val="00CC149F"/>
    <w:rsid w:val="00CE63F3"/>
    <w:rsid w:val="00CF029A"/>
    <w:rsid w:val="00CF0B1E"/>
    <w:rsid w:val="00CF4394"/>
    <w:rsid w:val="00CF6072"/>
    <w:rsid w:val="00CF7C09"/>
    <w:rsid w:val="00D01B8A"/>
    <w:rsid w:val="00D03919"/>
    <w:rsid w:val="00D070B6"/>
    <w:rsid w:val="00D0747C"/>
    <w:rsid w:val="00D14799"/>
    <w:rsid w:val="00D15701"/>
    <w:rsid w:val="00D21801"/>
    <w:rsid w:val="00D21868"/>
    <w:rsid w:val="00D33E31"/>
    <w:rsid w:val="00D37F3C"/>
    <w:rsid w:val="00D46C62"/>
    <w:rsid w:val="00D509D7"/>
    <w:rsid w:val="00D50FAF"/>
    <w:rsid w:val="00D554F6"/>
    <w:rsid w:val="00D60D5F"/>
    <w:rsid w:val="00D61960"/>
    <w:rsid w:val="00D675CE"/>
    <w:rsid w:val="00D84AD5"/>
    <w:rsid w:val="00D90D33"/>
    <w:rsid w:val="00D93A14"/>
    <w:rsid w:val="00D95FBE"/>
    <w:rsid w:val="00D96B99"/>
    <w:rsid w:val="00DA0CBB"/>
    <w:rsid w:val="00DA768A"/>
    <w:rsid w:val="00DB26FF"/>
    <w:rsid w:val="00DC3F9A"/>
    <w:rsid w:val="00DC4017"/>
    <w:rsid w:val="00DC4DC8"/>
    <w:rsid w:val="00DC627C"/>
    <w:rsid w:val="00DE498B"/>
    <w:rsid w:val="00DE4ABE"/>
    <w:rsid w:val="00DE65D9"/>
    <w:rsid w:val="00DF1321"/>
    <w:rsid w:val="00E05E83"/>
    <w:rsid w:val="00E103C0"/>
    <w:rsid w:val="00E12477"/>
    <w:rsid w:val="00E1342D"/>
    <w:rsid w:val="00E136AD"/>
    <w:rsid w:val="00E168D5"/>
    <w:rsid w:val="00E17930"/>
    <w:rsid w:val="00E22E06"/>
    <w:rsid w:val="00E24287"/>
    <w:rsid w:val="00E270C6"/>
    <w:rsid w:val="00E33C57"/>
    <w:rsid w:val="00E35283"/>
    <w:rsid w:val="00E4064A"/>
    <w:rsid w:val="00E44191"/>
    <w:rsid w:val="00E475F4"/>
    <w:rsid w:val="00E5003D"/>
    <w:rsid w:val="00E5531D"/>
    <w:rsid w:val="00E568EF"/>
    <w:rsid w:val="00E57A33"/>
    <w:rsid w:val="00E71149"/>
    <w:rsid w:val="00E718D4"/>
    <w:rsid w:val="00E76CCC"/>
    <w:rsid w:val="00E83157"/>
    <w:rsid w:val="00E92EDF"/>
    <w:rsid w:val="00E95274"/>
    <w:rsid w:val="00E95BA3"/>
    <w:rsid w:val="00EA6FAD"/>
    <w:rsid w:val="00EB1026"/>
    <w:rsid w:val="00EB2F7A"/>
    <w:rsid w:val="00EB5E85"/>
    <w:rsid w:val="00EC03D2"/>
    <w:rsid w:val="00EC364B"/>
    <w:rsid w:val="00EC52D7"/>
    <w:rsid w:val="00EC7EE7"/>
    <w:rsid w:val="00ED0A27"/>
    <w:rsid w:val="00ED50FF"/>
    <w:rsid w:val="00EE3BD2"/>
    <w:rsid w:val="00EF5804"/>
    <w:rsid w:val="00F0411C"/>
    <w:rsid w:val="00F05B7F"/>
    <w:rsid w:val="00F11A4B"/>
    <w:rsid w:val="00F14560"/>
    <w:rsid w:val="00F16ACC"/>
    <w:rsid w:val="00F2136A"/>
    <w:rsid w:val="00F25B2F"/>
    <w:rsid w:val="00F31637"/>
    <w:rsid w:val="00F3205A"/>
    <w:rsid w:val="00F41ABA"/>
    <w:rsid w:val="00F44888"/>
    <w:rsid w:val="00F4514D"/>
    <w:rsid w:val="00F53898"/>
    <w:rsid w:val="00F543B5"/>
    <w:rsid w:val="00F72E90"/>
    <w:rsid w:val="00F742E7"/>
    <w:rsid w:val="00F752A3"/>
    <w:rsid w:val="00F8302C"/>
    <w:rsid w:val="00F90CC2"/>
    <w:rsid w:val="00F958B0"/>
    <w:rsid w:val="00FA6B32"/>
    <w:rsid w:val="00FA76F4"/>
    <w:rsid w:val="00FB1384"/>
    <w:rsid w:val="00FB4320"/>
    <w:rsid w:val="00FB4A4E"/>
    <w:rsid w:val="00FB71D5"/>
    <w:rsid w:val="00FB785F"/>
    <w:rsid w:val="00FC09CF"/>
    <w:rsid w:val="00FC2678"/>
    <w:rsid w:val="00FC59B0"/>
    <w:rsid w:val="00FC6226"/>
    <w:rsid w:val="00FD2B76"/>
    <w:rsid w:val="00FD6A34"/>
    <w:rsid w:val="00FE12EE"/>
    <w:rsid w:val="00FF1B06"/>
    <w:rsid w:val="00FF2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D0A3E"/>
  <w15:docId w15:val="{A44F0D3E-CEFA-4185-A4F9-A09B5D91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D97"/>
    <w:rPr>
      <w:sz w:val="24"/>
      <w:szCs w:val="24"/>
      <w:lang w:val="en-US" w:eastAsia="zh-CN"/>
    </w:rPr>
  </w:style>
  <w:style w:type="paragraph" w:styleId="Heading3">
    <w:name w:val="heading 3"/>
    <w:basedOn w:val="Normal"/>
    <w:link w:val="Heading3Char"/>
    <w:uiPriority w:val="9"/>
    <w:qFormat/>
    <w:rsid w:val="002F41CB"/>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3D6C"/>
    <w:pPr>
      <w:tabs>
        <w:tab w:val="center" w:pos="4320"/>
        <w:tab w:val="right" w:pos="8640"/>
      </w:tabs>
    </w:pPr>
  </w:style>
  <w:style w:type="character" w:styleId="Hyperlink">
    <w:name w:val="Hyperlink"/>
    <w:basedOn w:val="DefaultParagraphFont"/>
    <w:uiPriority w:val="99"/>
    <w:rsid w:val="002D3D6C"/>
    <w:rPr>
      <w:color w:val="0000FF"/>
      <w:u w:val="single"/>
    </w:rPr>
  </w:style>
  <w:style w:type="table" w:styleId="TableGrid">
    <w:name w:val="Table Grid"/>
    <w:basedOn w:val="TableNormal"/>
    <w:rsid w:val="002D3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D3D6C"/>
    <w:pPr>
      <w:tabs>
        <w:tab w:val="center" w:pos="4320"/>
        <w:tab w:val="right" w:pos="8640"/>
      </w:tabs>
    </w:pPr>
  </w:style>
  <w:style w:type="paragraph" w:styleId="Date">
    <w:name w:val="Date"/>
    <w:basedOn w:val="Normal"/>
    <w:next w:val="Normal"/>
    <w:link w:val="DateChar"/>
    <w:rsid w:val="00366FF9"/>
    <w:pPr>
      <w:ind w:leftChars="2500" w:left="100"/>
    </w:pPr>
  </w:style>
  <w:style w:type="paragraph" w:customStyle="1" w:styleId="BGNormal">
    <w:name w:val="BGNormal"/>
    <w:basedOn w:val="Normal"/>
    <w:rsid w:val="00440494"/>
    <w:pPr>
      <w:widowControl w:val="0"/>
      <w:spacing w:line="360" w:lineRule="auto"/>
      <w:jc w:val="both"/>
    </w:pPr>
    <w:rPr>
      <w:rFonts w:ascii="Arial" w:hAnsi="Arial"/>
      <w:sz w:val="22"/>
      <w:szCs w:val="22"/>
      <w:lang w:val="en-ZA" w:eastAsia="en-US"/>
    </w:rPr>
  </w:style>
  <w:style w:type="character" w:styleId="CommentReference">
    <w:name w:val="annotation reference"/>
    <w:basedOn w:val="DefaultParagraphFont"/>
    <w:uiPriority w:val="99"/>
    <w:rsid w:val="00440494"/>
    <w:rPr>
      <w:sz w:val="21"/>
      <w:szCs w:val="21"/>
    </w:rPr>
  </w:style>
  <w:style w:type="paragraph" w:styleId="CommentText">
    <w:name w:val="annotation text"/>
    <w:basedOn w:val="Normal"/>
    <w:link w:val="CommentTextChar"/>
    <w:uiPriority w:val="99"/>
    <w:rsid w:val="00440494"/>
    <w:pPr>
      <w:widowControl w:val="0"/>
    </w:pPr>
    <w:rPr>
      <w:kern w:val="2"/>
      <w:sz w:val="21"/>
    </w:rPr>
  </w:style>
  <w:style w:type="character" w:customStyle="1" w:styleId="CommentTextChar">
    <w:name w:val="Comment Text Char"/>
    <w:basedOn w:val="DefaultParagraphFont"/>
    <w:link w:val="CommentText"/>
    <w:uiPriority w:val="99"/>
    <w:rsid w:val="00440494"/>
    <w:rPr>
      <w:kern w:val="2"/>
      <w:sz w:val="21"/>
      <w:szCs w:val="24"/>
    </w:rPr>
  </w:style>
  <w:style w:type="paragraph" w:styleId="BalloonText">
    <w:name w:val="Balloon Text"/>
    <w:basedOn w:val="Normal"/>
    <w:link w:val="BalloonTextChar"/>
    <w:rsid w:val="00440494"/>
    <w:rPr>
      <w:rFonts w:ascii="Tahoma" w:hAnsi="Tahoma" w:cs="Tahoma"/>
      <w:sz w:val="16"/>
      <w:szCs w:val="16"/>
    </w:rPr>
  </w:style>
  <w:style w:type="character" w:customStyle="1" w:styleId="BalloonTextChar">
    <w:name w:val="Balloon Text Char"/>
    <w:basedOn w:val="DefaultParagraphFont"/>
    <w:link w:val="BalloonText"/>
    <w:rsid w:val="00440494"/>
    <w:rPr>
      <w:rFonts w:ascii="Tahoma" w:hAnsi="Tahoma" w:cs="Tahoma"/>
      <w:sz w:val="16"/>
      <w:szCs w:val="16"/>
    </w:rPr>
  </w:style>
  <w:style w:type="paragraph" w:styleId="CommentSubject">
    <w:name w:val="annotation subject"/>
    <w:basedOn w:val="CommentText"/>
    <w:next w:val="CommentText"/>
    <w:link w:val="CommentSubjectChar"/>
    <w:rsid w:val="00CF7C09"/>
    <w:pPr>
      <w:widowControl/>
    </w:pPr>
    <w:rPr>
      <w:b/>
      <w:bCs/>
      <w:kern w:val="0"/>
      <w:sz w:val="20"/>
      <w:szCs w:val="20"/>
    </w:rPr>
  </w:style>
  <w:style w:type="character" w:customStyle="1" w:styleId="CommentSubjectChar">
    <w:name w:val="Comment Subject Char"/>
    <w:basedOn w:val="CommentTextChar"/>
    <w:link w:val="CommentSubject"/>
    <w:rsid w:val="00CF7C09"/>
    <w:rPr>
      <w:b/>
      <w:bCs/>
      <w:kern w:val="2"/>
      <w:sz w:val="21"/>
      <w:szCs w:val="24"/>
    </w:rPr>
  </w:style>
  <w:style w:type="character" w:customStyle="1" w:styleId="DateChar">
    <w:name w:val="Date Char"/>
    <w:basedOn w:val="DefaultParagraphFont"/>
    <w:link w:val="Date"/>
    <w:rsid w:val="00680FC6"/>
    <w:rPr>
      <w:sz w:val="24"/>
      <w:szCs w:val="24"/>
      <w:lang w:val="en-US" w:eastAsia="zh-CN"/>
    </w:rPr>
  </w:style>
  <w:style w:type="paragraph" w:styleId="ListParagraph">
    <w:name w:val="List Paragraph"/>
    <w:aliases w:val="numbered,Paragraphe de liste1,Bulletr List Paragraph,列出段落1,Bullet List,FooterText,List Paragraph1,List Paragraph21,List Paragraph11,Parágrafo da Lista1,Párrafo de lista1,リスト段落1,Listeafsnit1,Listenabsatz,リスト段落,Plan,Fo,ÁÐ³ö¶ÎÂä1,Bullets,列表1"/>
    <w:basedOn w:val="Normal"/>
    <w:link w:val="ListParagraphChar"/>
    <w:uiPriority w:val="34"/>
    <w:qFormat/>
    <w:rsid w:val="009D46C6"/>
    <w:pPr>
      <w:ind w:firstLineChars="200" w:firstLine="420"/>
    </w:pPr>
    <w:rPr>
      <w:lang w:eastAsia="en-US"/>
    </w:rPr>
  </w:style>
  <w:style w:type="character" w:customStyle="1" w:styleId="y0nh2b">
    <w:name w:val="y0nh2b"/>
    <w:basedOn w:val="DefaultParagraphFont"/>
    <w:rsid w:val="00403A6F"/>
  </w:style>
  <w:style w:type="character" w:customStyle="1" w:styleId="HeaderChar">
    <w:name w:val="Header Char"/>
    <w:basedOn w:val="DefaultParagraphFont"/>
    <w:link w:val="Header"/>
    <w:rsid w:val="00590981"/>
    <w:rPr>
      <w:sz w:val="24"/>
      <w:szCs w:val="24"/>
      <w:lang w:val="en-US" w:eastAsia="zh-CN"/>
    </w:rPr>
  </w:style>
  <w:style w:type="table" w:customStyle="1" w:styleId="TableGrid1">
    <w:name w:val="Table Grid1"/>
    <w:basedOn w:val="TableNormal"/>
    <w:next w:val="TableGrid"/>
    <w:uiPriority w:val="39"/>
    <w:rsid w:val="00833D90"/>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833D90"/>
    <w:rPr>
      <w:sz w:val="24"/>
      <w:szCs w:val="24"/>
      <w:lang w:val="en-US" w:eastAsia="zh-CN"/>
    </w:rPr>
  </w:style>
  <w:style w:type="paragraph" w:styleId="FootnoteText">
    <w:name w:val="footnote text"/>
    <w:basedOn w:val="Normal"/>
    <w:link w:val="FootnoteTextChar"/>
    <w:semiHidden/>
    <w:unhideWhenUsed/>
    <w:rsid w:val="00EE3BD2"/>
    <w:pPr>
      <w:jc w:val="both"/>
    </w:pPr>
    <w:rPr>
      <w:rFonts w:ascii="Arial" w:hAnsi="Arial"/>
      <w:color w:val="000000"/>
      <w:sz w:val="20"/>
      <w:szCs w:val="20"/>
    </w:rPr>
  </w:style>
  <w:style w:type="character" w:customStyle="1" w:styleId="FootnoteTextChar">
    <w:name w:val="Footnote Text Char"/>
    <w:basedOn w:val="DefaultParagraphFont"/>
    <w:link w:val="FootnoteText"/>
    <w:semiHidden/>
    <w:rsid w:val="00EE3BD2"/>
    <w:rPr>
      <w:rFonts w:ascii="Arial" w:hAnsi="Arial"/>
      <w:color w:val="000000"/>
      <w:lang w:val="en-US" w:eastAsia="zh-CN"/>
    </w:rPr>
  </w:style>
  <w:style w:type="character" w:styleId="FootnoteReference">
    <w:name w:val="footnote reference"/>
    <w:basedOn w:val="DefaultParagraphFont"/>
    <w:semiHidden/>
    <w:unhideWhenUsed/>
    <w:rsid w:val="00EE3BD2"/>
    <w:rPr>
      <w:vertAlign w:val="superscript"/>
    </w:rPr>
  </w:style>
  <w:style w:type="character" w:customStyle="1" w:styleId="ListParagraphChar">
    <w:name w:val="List Paragraph Char"/>
    <w:aliases w:val="numbered Char,Paragraphe de liste1 Char,Bulletr List Paragraph Char,列出段落1 Char,Bullet List Char,FooterText Char,List Paragraph1 Char,List Paragraph21 Char,List Paragraph11 Char,Parágrafo da Lista1 Char,Párrafo de lista1 Char,Fo Char"/>
    <w:link w:val="ListParagraph"/>
    <w:uiPriority w:val="34"/>
    <w:rsid w:val="00EE3BD2"/>
    <w:rPr>
      <w:sz w:val="24"/>
      <w:szCs w:val="24"/>
      <w:lang w:val="en-US" w:eastAsia="en-US"/>
    </w:rPr>
  </w:style>
  <w:style w:type="paragraph" w:styleId="BodyText2">
    <w:name w:val="Body Text 2"/>
    <w:basedOn w:val="Normal"/>
    <w:link w:val="BodyText2Char"/>
    <w:rsid w:val="002335ED"/>
    <w:pPr>
      <w:spacing w:before="120" w:after="120" w:line="240" w:lineRule="atLeast"/>
    </w:pPr>
    <w:rPr>
      <w:rFonts w:eastAsia="Times New Roman"/>
      <w:snapToGrid w:val="0"/>
      <w:color w:val="000000"/>
      <w:sz w:val="22"/>
      <w:szCs w:val="20"/>
      <w:lang w:eastAsia="en-US"/>
    </w:rPr>
  </w:style>
  <w:style w:type="character" w:customStyle="1" w:styleId="BodyText2Char">
    <w:name w:val="Body Text 2 Char"/>
    <w:basedOn w:val="DefaultParagraphFont"/>
    <w:link w:val="BodyText2"/>
    <w:rsid w:val="002335ED"/>
    <w:rPr>
      <w:rFonts w:eastAsia="Times New Roman"/>
      <w:snapToGrid w:val="0"/>
      <w:color w:val="000000"/>
      <w:sz w:val="22"/>
      <w:lang w:val="en-US" w:eastAsia="en-US"/>
    </w:rPr>
  </w:style>
  <w:style w:type="paragraph" w:customStyle="1" w:styleId="Default">
    <w:name w:val="Default"/>
    <w:rsid w:val="00176B00"/>
    <w:pPr>
      <w:widowControl w:val="0"/>
      <w:autoSpaceDE w:val="0"/>
      <w:autoSpaceDN w:val="0"/>
      <w:adjustRightInd w:val="0"/>
    </w:pPr>
    <w:rPr>
      <w:rFonts w:ascii="Arial" w:hAnsi="Arial" w:cs="Arial"/>
      <w:color w:val="000000"/>
      <w:sz w:val="24"/>
      <w:szCs w:val="24"/>
      <w:lang w:val="en-US"/>
    </w:rPr>
  </w:style>
  <w:style w:type="paragraph" w:styleId="NormalWeb">
    <w:name w:val="Normal (Web)"/>
    <w:basedOn w:val="Normal"/>
    <w:uiPriority w:val="99"/>
    <w:unhideWhenUsed/>
    <w:rsid w:val="00220A4C"/>
    <w:pPr>
      <w:spacing w:before="100" w:beforeAutospacing="1" w:after="100" w:afterAutospacing="1"/>
    </w:pPr>
    <w:rPr>
      <w:rFonts w:ascii="SimSun" w:hAnsi="SimSun" w:cs="SimSun"/>
    </w:rPr>
  </w:style>
  <w:style w:type="character" w:styleId="UnresolvedMention">
    <w:name w:val="Unresolved Mention"/>
    <w:basedOn w:val="DefaultParagraphFont"/>
    <w:uiPriority w:val="99"/>
    <w:semiHidden/>
    <w:unhideWhenUsed/>
    <w:rsid w:val="002B08CE"/>
    <w:rPr>
      <w:color w:val="605E5C"/>
      <w:shd w:val="clear" w:color="auto" w:fill="E1DFDD"/>
    </w:rPr>
  </w:style>
  <w:style w:type="character" w:customStyle="1" w:styleId="Heading3Char">
    <w:name w:val="Heading 3 Char"/>
    <w:basedOn w:val="DefaultParagraphFont"/>
    <w:link w:val="Heading3"/>
    <w:uiPriority w:val="9"/>
    <w:rsid w:val="002F41CB"/>
    <w:rPr>
      <w:rFonts w:eastAsia="Times New Roman"/>
      <w:b/>
      <w:bCs/>
      <w:sz w:val="27"/>
      <w:szCs w:val="27"/>
      <w:lang w:val="en-US" w:eastAsia="zh-CN"/>
    </w:rPr>
  </w:style>
  <w:style w:type="character" w:styleId="Strong">
    <w:name w:val="Strong"/>
    <w:basedOn w:val="DefaultParagraphFont"/>
    <w:uiPriority w:val="22"/>
    <w:qFormat/>
    <w:rsid w:val="002F41CB"/>
    <w:rPr>
      <w:b/>
      <w:bCs/>
    </w:rPr>
  </w:style>
  <w:style w:type="character" w:customStyle="1" w:styleId="mx-05">
    <w:name w:val="mx-0.5"/>
    <w:basedOn w:val="DefaultParagraphFont"/>
    <w:rsid w:val="002F4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15">
      <w:bodyDiv w:val="1"/>
      <w:marLeft w:val="0"/>
      <w:marRight w:val="0"/>
      <w:marTop w:val="0"/>
      <w:marBottom w:val="0"/>
      <w:divBdr>
        <w:top w:val="none" w:sz="0" w:space="0" w:color="auto"/>
        <w:left w:val="none" w:sz="0" w:space="0" w:color="auto"/>
        <w:bottom w:val="none" w:sz="0" w:space="0" w:color="auto"/>
        <w:right w:val="none" w:sz="0" w:space="0" w:color="auto"/>
      </w:divBdr>
    </w:div>
    <w:div w:id="30571232">
      <w:bodyDiv w:val="1"/>
      <w:marLeft w:val="0"/>
      <w:marRight w:val="0"/>
      <w:marTop w:val="0"/>
      <w:marBottom w:val="0"/>
      <w:divBdr>
        <w:top w:val="none" w:sz="0" w:space="0" w:color="auto"/>
        <w:left w:val="none" w:sz="0" w:space="0" w:color="auto"/>
        <w:bottom w:val="none" w:sz="0" w:space="0" w:color="auto"/>
        <w:right w:val="none" w:sz="0" w:space="0" w:color="auto"/>
      </w:divBdr>
      <w:divsChild>
        <w:div w:id="823356960">
          <w:marLeft w:val="446"/>
          <w:marRight w:val="0"/>
          <w:marTop w:val="0"/>
          <w:marBottom w:val="0"/>
          <w:divBdr>
            <w:top w:val="none" w:sz="0" w:space="0" w:color="auto"/>
            <w:left w:val="none" w:sz="0" w:space="0" w:color="auto"/>
            <w:bottom w:val="none" w:sz="0" w:space="0" w:color="auto"/>
            <w:right w:val="none" w:sz="0" w:space="0" w:color="auto"/>
          </w:divBdr>
        </w:div>
        <w:div w:id="203324932">
          <w:marLeft w:val="446"/>
          <w:marRight w:val="0"/>
          <w:marTop w:val="0"/>
          <w:marBottom w:val="0"/>
          <w:divBdr>
            <w:top w:val="none" w:sz="0" w:space="0" w:color="auto"/>
            <w:left w:val="none" w:sz="0" w:space="0" w:color="auto"/>
            <w:bottom w:val="none" w:sz="0" w:space="0" w:color="auto"/>
            <w:right w:val="none" w:sz="0" w:space="0" w:color="auto"/>
          </w:divBdr>
        </w:div>
        <w:div w:id="1295987352">
          <w:marLeft w:val="446"/>
          <w:marRight w:val="0"/>
          <w:marTop w:val="0"/>
          <w:marBottom w:val="0"/>
          <w:divBdr>
            <w:top w:val="none" w:sz="0" w:space="0" w:color="auto"/>
            <w:left w:val="none" w:sz="0" w:space="0" w:color="auto"/>
            <w:bottom w:val="none" w:sz="0" w:space="0" w:color="auto"/>
            <w:right w:val="none" w:sz="0" w:space="0" w:color="auto"/>
          </w:divBdr>
        </w:div>
        <w:div w:id="1536113040">
          <w:marLeft w:val="446"/>
          <w:marRight w:val="0"/>
          <w:marTop w:val="0"/>
          <w:marBottom w:val="0"/>
          <w:divBdr>
            <w:top w:val="none" w:sz="0" w:space="0" w:color="auto"/>
            <w:left w:val="none" w:sz="0" w:space="0" w:color="auto"/>
            <w:bottom w:val="none" w:sz="0" w:space="0" w:color="auto"/>
            <w:right w:val="none" w:sz="0" w:space="0" w:color="auto"/>
          </w:divBdr>
        </w:div>
        <w:div w:id="1747261380">
          <w:marLeft w:val="446"/>
          <w:marRight w:val="0"/>
          <w:marTop w:val="0"/>
          <w:marBottom w:val="0"/>
          <w:divBdr>
            <w:top w:val="none" w:sz="0" w:space="0" w:color="auto"/>
            <w:left w:val="none" w:sz="0" w:space="0" w:color="auto"/>
            <w:bottom w:val="none" w:sz="0" w:space="0" w:color="auto"/>
            <w:right w:val="none" w:sz="0" w:space="0" w:color="auto"/>
          </w:divBdr>
        </w:div>
        <w:div w:id="850607058">
          <w:marLeft w:val="446"/>
          <w:marRight w:val="0"/>
          <w:marTop w:val="0"/>
          <w:marBottom w:val="0"/>
          <w:divBdr>
            <w:top w:val="none" w:sz="0" w:space="0" w:color="auto"/>
            <w:left w:val="none" w:sz="0" w:space="0" w:color="auto"/>
            <w:bottom w:val="none" w:sz="0" w:space="0" w:color="auto"/>
            <w:right w:val="none" w:sz="0" w:space="0" w:color="auto"/>
          </w:divBdr>
        </w:div>
        <w:div w:id="246115859">
          <w:marLeft w:val="446"/>
          <w:marRight w:val="0"/>
          <w:marTop w:val="0"/>
          <w:marBottom w:val="0"/>
          <w:divBdr>
            <w:top w:val="none" w:sz="0" w:space="0" w:color="auto"/>
            <w:left w:val="none" w:sz="0" w:space="0" w:color="auto"/>
            <w:bottom w:val="none" w:sz="0" w:space="0" w:color="auto"/>
            <w:right w:val="none" w:sz="0" w:space="0" w:color="auto"/>
          </w:divBdr>
        </w:div>
      </w:divsChild>
    </w:div>
    <w:div w:id="95560942">
      <w:bodyDiv w:val="1"/>
      <w:marLeft w:val="0"/>
      <w:marRight w:val="0"/>
      <w:marTop w:val="0"/>
      <w:marBottom w:val="0"/>
      <w:divBdr>
        <w:top w:val="none" w:sz="0" w:space="0" w:color="auto"/>
        <w:left w:val="none" w:sz="0" w:space="0" w:color="auto"/>
        <w:bottom w:val="none" w:sz="0" w:space="0" w:color="auto"/>
        <w:right w:val="none" w:sz="0" w:space="0" w:color="auto"/>
      </w:divBdr>
      <w:divsChild>
        <w:div w:id="632835334">
          <w:marLeft w:val="446"/>
          <w:marRight w:val="0"/>
          <w:marTop w:val="0"/>
          <w:marBottom w:val="0"/>
          <w:divBdr>
            <w:top w:val="none" w:sz="0" w:space="0" w:color="auto"/>
            <w:left w:val="none" w:sz="0" w:space="0" w:color="auto"/>
            <w:bottom w:val="none" w:sz="0" w:space="0" w:color="auto"/>
            <w:right w:val="none" w:sz="0" w:space="0" w:color="auto"/>
          </w:divBdr>
        </w:div>
      </w:divsChild>
    </w:div>
    <w:div w:id="118767253">
      <w:bodyDiv w:val="1"/>
      <w:marLeft w:val="0"/>
      <w:marRight w:val="0"/>
      <w:marTop w:val="0"/>
      <w:marBottom w:val="0"/>
      <w:divBdr>
        <w:top w:val="none" w:sz="0" w:space="0" w:color="auto"/>
        <w:left w:val="none" w:sz="0" w:space="0" w:color="auto"/>
        <w:bottom w:val="none" w:sz="0" w:space="0" w:color="auto"/>
        <w:right w:val="none" w:sz="0" w:space="0" w:color="auto"/>
      </w:divBdr>
      <w:divsChild>
        <w:div w:id="2062898285">
          <w:marLeft w:val="446"/>
          <w:marRight w:val="0"/>
          <w:marTop w:val="0"/>
          <w:marBottom w:val="0"/>
          <w:divBdr>
            <w:top w:val="none" w:sz="0" w:space="0" w:color="auto"/>
            <w:left w:val="none" w:sz="0" w:space="0" w:color="auto"/>
            <w:bottom w:val="none" w:sz="0" w:space="0" w:color="auto"/>
            <w:right w:val="none" w:sz="0" w:space="0" w:color="auto"/>
          </w:divBdr>
        </w:div>
      </w:divsChild>
    </w:div>
    <w:div w:id="232082654">
      <w:bodyDiv w:val="1"/>
      <w:marLeft w:val="0"/>
      <w:marRight w:val="0"/>
      <w:marTop w:val="0"/>
      <w:marBottom w:val="0"/>
      <w:divBdr>
        <w:top w:val="none" w:sz="0" w:space="0" w:color="auto"/>
        <w:left w:val="none" w:sz="0" w:space="0" w:color="auto"/>
        <w:bottom w:val="none" w:sz="0" w:space="0" w:color="auto"/>
        <w:right w:val="none" w:sz="0" w:space="0" w:color="auto"/>
      </w:divBdr>
    </w:div>
    <w:div w:id="317272561">
      <w:bodyDiv w:val="1"/>
      <w:marLeft w:val="0"/>
      <w:marRight w:val="0"/>
      <w:marTop w:val="0"/>
      <w:marBottom w:val="0"/>
      <w:divBdr>
        <w:top w:val="none" w:sz="0" w:space="0" w:color="auto"/>
        <w:left w:val="none" w:sz="0" w:space="0" w:color="auto"/>
        <w:bottom w:val="none" w:sz="0" w:space="0" w:color="auto"/>
        <w:right w:val="none" w:sz="0" w:space="0" w:color="auto"/>
      </w:divBdr>
      <w:divsChild>
        <w:div w:id="1397390615">
          <w:marLeft w:val="360"/>
          <w:marRight w:val="0"/>
          <w:marTop w:val="200"/>
          <w:marBottom w:val="0"/>
          <w:divBdr>
            <w:top w:val="none" w:sz="0" w:space="0" w:color="auto"/>
            <w:left w:val="none" w:sz="0" w:space="0" w:color="auto"/>
            <w:bottom w:val="none" w:sz="0" w:space="0" w:color="auto"/>
            <w:right w:val="none" w:sz="0" w:space="0" w:color="auto"/>
          </w:divBdr>
        </w:div>
      </w:divsChild>
    </w:div>
    <w:div w:id="329143444">
      <w:bodyDiv w:val="1"/>
      <w:marLeft w:val="0"/>
      <w:marRight w:val="0"/>
      <w:marTop w:val="0"/>
      <w:marBottom w:val="0"/>
      <w:divBdr>
        <w:top w:val="none" w:sz="0" w:space="0" w:color="auto"/>
        <w:left w:val="none" w:sz="0" w:space="0" w:color="auto"/>
        <w:bottom w:val="none" w:sz="0" w:space="0" w:color="auto"/>
        <w:right w:val="none" w:sz="0" w:space="0" w:color="auto"/>
      </w:divBdr>
    </w:div>
    <w:div w:id="348875490">
      <w:bodyDiv w:val="1"/>
      <w:marLeft w:val="0"/>
      <w:marRight w:val="0"/>
      <w:marTop w:val="0"/>
      <w:marBottom w:val="0"/>
      <w:divBdr>
        <w:top w:val="none" w:sz="0" w:space="0" w:color="auto"/>
        <w:left w:val="none" w:sz="0" w:space="0" w:color="auto"/>
        <w:bottom w:val="none" w:sz="0" w:space="0" w:color="auto"/>
        <w:right w:val="none" w:sz="0" w:space="0" w:color="auto"/>
      </w:divBdr>
    </w:div>
    <w:div w:id="367872308">
      <w:bodyDiv w:val="1"/>
      <w:marLeft w:val="0"/>
      <w:marRight w:val="0"/>
      <w:marTop w:val="0"/>
      <w:marBottom w:val="0"/>
      <w:divBdr>
        <w:top w:val="none" w:sz="0" w:space="0" w:color="auto"/>
        <w:left w:val="none" w:sz="0" w:space="0" w:color="auto"/>
        <w:bottom w:val="none" w:sz="0" w:space="0" w:color="auto"/>
        <w:right w:val="none" w:sz="0" w:space="0" w:color="auto"/>
      </w:divBdr>
    </w:div>
    <w:div w:id="562109599">
      <w:bodyDiv w:val="1"/>
      <w:marLeft w:val="0"/>
      <w:marRight w:val="0"/>
      <w:marTop w:val="0"/>
      <w:marBottom w:val="0"/>
      <w:divBdr>
        <w:top w:val="none" w:sz="0" w:space="0" w:color="auto"/>
        <w:left w:val="none" w:sz="0" w:space="0" w:color="auto"/>
        <w:bottom w:val="none" w:sz="0" w:space="0" w:color="auto"/>
        <w:right w:val="none" w:sz="0" w:space="0" w:color="auto"/>
      </w:divBdr>
    </w:div>
    <w:div w:id="1059985490">
      <w:bodyDiv w:val="1"/>
      <w:marLeft w:val="0"/>
      <w:marRight w:val="0"/>
      <w:marTop w:val="0"/>
      <w:marBottom w:val="0"/>
      <w:divBdr>
        <w:top w:val="none" w:sz="0" w:space="0" w:color="auto"/>
        <w:left w:val="none" w:sz="0" w:space="0" w:color="auto"/>
        <w:bottom w:val="none" w:sz="0" w:space="0" w:color="auto"/>
        <w:right w:val="none" w:sz="0" w:space="0" w:color="auto"/>
      </w:divBdr>
    </w:div>
    <w:div w:id="1215195347">
      <w:bodyDiv w:val="1"/>
      <w:marLeft w:val="0"/>
      <w:marRight w:val="0"/>
      <w:marTop w:val="0"/>
      <w:marBottom w:val="0"/>
      <w:divBdr>
        <w:top w:val="none" w:sz="0" w:space="0" w:color="auto"/>
        <w:left w:val="none" w:sz="0" w:space="0" w:color="auto"/>
        <w:bottom w:val="none" w:sz="0" w:space="0" w:color="auto"/>
        <w:right w:val="none" w:sz="0" w:space="0" w:color="auto"/>
      </w:divBdr>
      <w:divsChild>
        <w:div w:id="1128468937">
          <w:marLeft w:val="360"/>
          <w:marRight w:val="0"/>
          <w:marTop w:val="200"/>
          <w:marBottom w:val="0"/>
          <w:divBdr>
            <w:top w:val="none" w:sz="0" w:space="0" w:color="auto"/>
            <w:left w:val="none" w:sz="0" w:space="0" w:color="auto"/>
            <w:bottom w:val="none" w:sz="0" w:space="0" w:color="auto"/>
            <w:right w:val="none" w:sz="0" w:space="0" w:color="auto"/>
          </w:divBdr>
        </w:div>
      </w:divsChild>
    </w:div>
    <w:div w:id="1261063699">
      <w:bodyDiv w:val="1"/>
      <w:marLeft w:val="0"/>
      <w:marRight w:val="0"/>
      <w:marTop w:val="0"/>
      <w:marBottom w:val="0"/>
      <w:divBdr>
        <w:top w:val="none" w:sz="0" w:space="0" w:color="auto"/>
        <w:left w:val="none" w:sz="0" w:space="0" w:color="auto"/>
        <w:bottom w:val="none" w:sz="0" w:space="0" w:color="auto"/>
        <w:right w:val="none" w:sz="0" w:space="0" w:color="auto"/>
      </w:divBdr>
    </w:div>
    <w:div w:id="1305961966">
      <w:bodyDiv w:val="1"/>
      <w:marLeft w:val="0"/>
      <w:marRight w:val="0"/>
      <w:marTop w:val="0"/>
      <w:marBottom w:val="0"/>
      <w:divBdr>
        <w:top w:val="none" w:sz="0" w:space="0" w:color="auto"/>
        <w:left w:val="none" w:sz="0" w:space="0" w:color="auto"/>
        <w:bottom w:val="none" w:sz="0" w:space="0" w:color="auto"/>
        <w:right w:val="none" w:sz="0" w:space="0" w:color="auto"/>
      </w:divBdr>
    </w:div>
    <w:div w:id="1330132639">
      <w:bodyDiv w:val="1"/>
      <w:marLeft w:val="0"/>
      <w:marRight w:val="0"/>
      <w:marTop w:val="0"/>
      <w:marBottom w:val="0"/>
      <w:divBdr>
        <w:top w:val="none" w:sz="0" w:space="0" w:color="auto"/>
        <w:left w:val="none" w:sz="0" w:space="0" w:color="auto"/>
        <w:bottom w:val="none" w:sz="0" w:space="0" w:color="auto"/>
        <w:right w:val="none" w:sz="0" w:space="0" w:color="auto"/>
      </w:divBdr>
    </w:div>
    <w:div w:id="1396394080">
      <w:bodyDiv w:val="1"/>
      <w:marLeft w:val="0"/>
      <w:marRight w:val="0"/>
      <w:marTop w:val="0"/>
      <w:marBottom w:val="0"/>
      <w:divBdr>
        <w:top w:val="none" w:sz="0" w:space="0" w:color="auto"/>
        <w:left w:val="none" w:sz="0" w:space="0" w:color="auto"/>
        <w:bottom w:val="none" w:sz="0" w:space="0" w:color="auto"/>
        <w:right w:val="none" w:sz="0" w:space="0" w:color="auto"/>
      </w:divBdr>
    </w:div>
    <w:div w:id="1496874754">
      <w:bodyDiv w:val="1"/>
      <w:marLeft w:val="0"/>
      <w:marRight w:val="0"/>
      <w:marTop w:val="0"/>
      <w:marBottom w:val="0"/>
      <w:divBdr>
        <w:top w:val="none" w:sz="0" w:space="0" w:color="auto"/>
        <w:left w:val="none" w:sz="0" w:space="0" w:color="auto"/>
        <w:bottom w:val="none" w:sz="0" w:space="0" w:color="auto"/>
        <w:right w:val="none" w:sz="0" w:space="0" w:color="auto"/>
      </w:divBdr>
      <w:divsChild>
        <w:div w:id="1423061881">
          <w:marLeft w:val="446"/>
          <w:marRight w:val="0"/>
          <w:marTop w:val="0"/>
          <w:marBottom w:val="0"/>
          <w:divBdr>
            <w:top w:val="none" w:sz="0" w:space="0" w:color="auto"/>
            <w:left w:val="none" w:sz="0" w:space="0" w:color="auto"/>
            <w:bottom w:val="none" w:sz="0" w:space="0" w:color="auto"/>
            <w:right w:val="none" w:sz="0" w:space="0" w:color="auto"/>
          </w:divBdr>
        </w:div>
        <w:div w:id="1363017993">
          <w:marLeft w:val="446"/>
          <w:marRight w:val="0"/>
          <w:marTop w:val="0"/>
          <w:marBottom w:val="0"/>
          <w:divBdr>
            <w:top w:val="none" w:sz="0" w:space="0" w:color="auto"/>
            <w:left w:val="none" w:sz="0" w:space="0" w:color="auto"/>
            <w:bottom w:val="none" w:sz="0" w:space="0" w:color="auto"/>
            <w:right w:val="none" w:sz="0" w:space="0" w:color="auto"/>
          </w:divBdr>
        </w:div>
        <w:div w:id="1457486925">
          <w:marLeft w:val="446"/>
          <w:marRight w:val="0"/>
          <w:marTop w:val="0"/>
          <w:marBottom w:val="0"/>
          <w:divBdr>
            <w:top w:val="none" w:sz="0" w:space="0" w:color="auto"/>
            <w:left w:val="none" w:sz="0" w:space="0" w:color="auto"/>
            <w:bottom w:val="none" w:sz="0" w:space="0" w:color="auto"/>
            <w:right w:val="none" w:sz="0" w:space="0" w:color="auto"/>
          </w:divBdr>
        </w:div>
        <w:div w:id="1194003250">
          <w:marLeft w:val="446"/>
          <w:marRight w:val="0"/>
          <w:marTop w:val="0"/>
          <w:marBottom w:val="0"/>
          <w:divBdr>
            <w:top w:val="none" w:sz="0" w:space="0" w:color="auto"/>
            <w:left w:val="none" w:sz="0" w:space="0" w:color="auto"/>
            <w:bottom w:val="none" w:sz="0" w:space="0" w:color="auto"/>
            <w:right w:val="none" w:sz="0" w:space="0" w:color="auto"/>
          </w:divBdr>
        </w:div>
        <w:div w:id="106700558">
          <w:marLeft w:val="446"/>
          <w:marRight w:val="0"/>
          <w:marTop w:val="0"/>
          <w:marBottom w:val="0"/>
          <w:divBdr>
            <w:top w:val="none" w:sz="0" w:space="0" w:color="auto"/>
            <w:left w:val="none" w:sz="0" w:space="0" w:color="auto"/>
            <w:bottom w:val="none" w:sz="0" w:space="0" w:color="auto"/>
            <w:right w:val="none" w:sz="0" w:space="0" w:color="auto"/>
          </w:divBdr>
        </w:div>
        <w:div w:id="461072810">
          <w:marLeft w:val="446"/>
          <w:marRight w:val="0"/>
          <w:marTop w:val="0"/>
          <w:marBottom w:val="0"/>
          <w:divBdr>
            <w:top w:val="none" w:sz="0" w:space="0" w:color="auto"/>
            <w:left w:val="none" w:sz="0" w:space="0" w:color="auto"/>
            <w:bottom w:val="none" w:sz="0" w:space="0" w:color="auto"/>
            <w:right w:val="none" w:sz="0" w:space="0" w:color="auto"/>
          </w:divBdr>
        </w:div>
      </w:divsChild>
    </w:div>
    <w:div w:id="1508398288">
      <w:bodyDiv w:val="1"/>
      <w:marLeft w:val="0"/>
      <w:marRight w:val="0"/>
      <w:marTop w:val="0"/>
      <w:marBottom w:val="0"/>
      <w:divBdr>
        <w:top w:val="none" w:sz="0" w:space="0" w:color="auto"/>
        <w:left w:val="none" w:sz="0" w:space="0" w:color="auto"/>
        <w:bottom w:val="none" w:sz="0" w:space="0" w:color="auto"/>
        <w:right w:val="none" w:sz="0" w:space="0" w:color="auto"/>
      </w:divBdr>
    </w:div>
    <w:div w:id="1789425451">
      <w:bodyDiv w:val="1"/>
      <w:marLeft w:val="0"/>
      <w:marRight w:val="0"/>
      <w:marTop w:val="0"/>
      <w:marBottom w:val="0"/>
      <w:divBdr>
        <w:top w:val="none" w:sz="0" w:space="0" w:color="auto"/>
        <w:left w:val="none" w:sz="0" w:space="0" w:color="auto"/>
        <w:bottom w:val="none" w:sz="0" w:space="0" w:color="auto"/>
        <w:right w:val="none" w:sz="0" w:space="0" w:color="auto"/>
      </w:divBdr>
      <w:divsChild>
        <w:div w:id="1883590101">
          <w:marLeft w:val="0"/>
          <w:marRight w:val="0"/>
          <w:marTop w:val="150"/>
          <w:marBottom w:val="60"/>
          <w:divBdr>
            <w:top w:val="none" w:sz="0" w:space="0" w:color="auto"/>
            <w:left w:val="none" w:sz="0" w:space="0" w:color="auto"/>
            <w:bottom w:val="none" w:sz="0" w:space="0" w:color="auto"/>
            <w:right w:val="none" w:sz="0" w:space="0" w:color="auto"/>
          </w:divBdr>
          <w:divsChild>
            <w:div w:id="1720131572">
              <w:marLeft w:val="90"/>
              <w:marRight w:val="0"/>
              <w:marTop w:val="0"/>
              <w:marBottom w:val="0"/>
              <w:divBdr>
                <w:top w:val="single" w:sz="6" w:space="5" w:color="E8E8E8"/>
                <w:left w:val="single" w:sz="6" w:space="7" w:color="E8E8E8"/>
                <w:bottom w:val="single" w:sz="6" w:space="5" w:color="E8E8E8"/>
                <w:right w:val="single" w:sz="6" w:space="7" w:color="E8E8E8"/>
              </w:divBdr>
              <w:divsChild>
                <w:div w:id="4994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44589">
      <w:bodyDiv w:val="1"/>
      <w:marLeft w:val="0"/>
      <w:marRight w:val="0"/>
      <w:marTop w:val="0"/>
      <w:marBottom w:val="0"/>
      <w:divBdr>
        <w:top w:val="none" w:sz="0" w:space="0" w:color="auto"/>
        <w:left w:val="none" w:sz="0" w:space="0" w:color="auto"/>
        <w:bottom w:val="none" w:sz="0" w:space="0" w:color="auto"/>
        <w:right w:val="none" w:sz="0" w:space="0" w:color="auto"/>
      </w:divBdr>
    </w:div>
    <w:div w:id="1922836949">
      <w:bodyDiv w:val="1"/>
      <w:marLeft w:val="0"/>
      <w:marRight w:val="0"/>
      <w:marTop w:val="0"/>
      <w:marBottom w:val="0"/>
      <w:divBdr>
        <w:top w:val="none" w:sz="0" w:space="0" w:color="auto"/>
        <w:left w:val="none" w:sz="0" w:space="0" w:color="auto"/>
        <w:bottom w:val="none" w:sz="0" w:space="0" w:color="auto"/>
        <w:right w:val="none" w:sz="0" w:space="0" w:color="auto"/>
      </w:divBdr>
    </w:div>
    <w:div w:id="2053990763">
      <w:bodyDiv w:val="1"/>
      <w:marLeft w:val="0"/>
      <w:marRight w:val="0"/>
      <w:marTop w:val="0"/>
      <w:marBottom w:val="0"/>
      <w:divBdr>
        <w:top w:val="none" w:sz="0" w:space="0" w:color="auto"/>
        <w:left w:val="none" w:sz="0" w:space="0" w:color="auto"/>
        <w:bottom w:val="none" w:sz="0" w:space="0" w:color="auto"/>
        <w:right w:val="none" w:sz="0" w:space="0" w:color="auto"/>
      </w:divBdr>
    </w:div>
    <w:div w:id="2088573356">
      <w:bodyDiv w:val="1"/>
      <w:marLeft w:val="0"/>
      <w:marRight w:val="0"/>
      <w:marTop w:val="0"/>
      <w:marBottom w:val="0"/>
      <w:divBdr>
        <w:top w:val="none" w:sz="0" w:space="0" w:color="auto"/>
        <w:left w:val="none" w:sz="0" w:space="0" w:color="auto"/>
        <w:bottom w:val="none" w:sz="0" w:space="0" w:color="auto"/>
        <w:right w:val="none" w:sz="0" w:space="0" w:color="auto"/>
      </w:divBdr>
    </w:div>
    <w:div w:id="212765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 TargetMode="Externa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hyperlink" Target="http://?" TargetMode="External"/>
	<Relationship Id="rId4" Type="http://schemas.openxmlformats.org/officeDocument/2006/relationships/settings" Target="settings.xml"/>
	<Relationship Id="rId9" Type="http://schemas.openxmlformats.org/officeDocument/2006/relationships/hyperlink" Target="http://?" TargetMode="External"/>
	<Relationship Id="rId14" Type="http://schemas.openxmlformats.org/officeDocument/2006/relationships/header" Target="header2.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FDF90-D516-42FD-B4A4-F3768DE3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Policy Submission</vt:lpstr>
    </vt:vector>
  </TitlesOfParts>
  <Company>Huawei Technologies Co.,Ltd.</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Submission</dc:title>
  <dc:creator>Musa Ngubeni;Chenfazhi;Desre Nieuwoudt</dc:creator>
  <cp:lastModifiedBy>Musa Ngobeni (A)</cp:lastModifiedBy>
  <cp:revision>4</cp:revision>
  <cp:lastPrinted>2022-02-11T12:36:00Z</cp:lastPrinted>
  <dcterms:created xsi:type="dcterms:W3CDTF">2025-06-09T21:09:00Z</dcterms:created>
  <dcterms:modified xsi:type="dcterms:W3CDTF">2025-06-12T20:11:00Z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(11)fxiwBI1sszEz61CyBmcZ2TJv/ePeT+xYavyBY62t02yanASRu+tgxEY7sKYkazvquK00veTA_x000d_
zDdqeBJwV9CwoiYm2zCEDbALU5z5Jw3Qfor7hnXVY+3x8uItoQcCRrFf9VsVD0VVJ8pOSW3o_x000d_
Cgp5MwliZeipwi/Jozczgr99Gw7uTWd02gOIIcbZSPKAtxZP6ASd0p9HMVHF3VlIw2pzltEk_x000d_
DiqA6G2XfqD2vuAsBe</vt:lpwstr>
  </property>
  <property fmtid="{D5CDD505-2E9C-101B-9397-08002B2CF9AE}" pid="3" name="_ms_pID_7253431">
    <vt:lpwstr>eM5YQULhc27zXLswS7BxA/N57DNbHj/9Qcu2qVmiXO1rLsoiTP79hX_x000d_
+2ffHEu+gwxDPRDnWx9CcxIW19dk0rW1qxk7LC76oqdVi1XktO3DmRpwSjFp43JsWBRB7o+f_x000d_
aUukDYlimQYyl9MndKQTvhxZ/LHQfQt5muwxZY0e6qK7ujVCMYuiAmRalwxjEEtqGt6stXvt_x000d_
IMjGuBCki41HppPX+NwYy1taNJ5ZoeXMSK9f</vt:lpwstr>
  </property>
  <property fmtid="{D5CDD505-2E9C-101B-9397-08002B2CF9AE}" pid="4" name="_ms_pID_7253432">
    <vt:lpwstr>b+UK05nJ+7KY1awh7zsPVwyRRxH6jGqy2v0D_x000d_
7Yj/gVgytJ2jSZkoLDt2Emzj4sn17gsO2Pzu5wujSgsmDV6ylcbtez1HwCZbejIKHb11S+S6_x000d_
b2GHiIh/fdu5za3u81EuvHdlvQEnos4e4g3EispJY1Y4GS2bWthzkfiYIRprhk7VkAO80hKE_x000d_
ZAx6uytPjzAMBp/w1OT+q8/jwKmKtYpJRBCeu5XpqwDlp6uFnf0LHk</vt:lpwstr>
  </property>
  <property fmtid="{D5CDD505-2E9C-101B-9397-08002B2CF9AE}" pid="5" name="_ms_pID_7253433">
    <vt:lpwstr>zUzIHamfHF/9FuuXyr_x000d_
xDly2EO8xQ3sKE6h5QFrQVE1nZCh6QOTFdfB8Dw1HQ0wPcK6ddobbPyueSjGbvgd4iI2UCrm_x000d_
jG36OoKJi+O2sQTGddU7tuEQnbzglzKYH0h6j21BACX4Btl53SojAiJXMN9eKO+L38ai38MG_x000d_
i1mYz8DsBWpWhS4aZqxPtT/I4Z3fbACKGIvhfRsfokOzqviy+th6UDOpPDTTO6rczLgdEYOf</vt:lpwstr>
  </property>
  <property fmtid="{D5CDD505-2E9C-101B-9397-08002B2CF9AE}" pid="6" name="_ms_pID_7253434">
    <vt:lpwstr>_x000d_
qcP2RKE+u/CbZ+TD4vI65q0no8cWzswF4oaWg9VfH1vYPH8ZLRqbBY2DQsXI0RknumsoTD0w_x000d_
lP0u5Xj4roy4Nc4JBxwMgRoeVTJYFeI0l1tSa9Pzrwbpiy1dc4PTn6dWfXTSxoi8XogkQsi+_x000d_
exf32eLkJrOHw2wYuT/UnPYtAK5X+8FnKsiaGdD/bFXhs2Lsx+jmlBMte7K6M5IS8+154Sjx_x000d_
kcfzv5xrBxo/oDPD</vt:lpwstr>
  </property>
  <property fmtid="{D5CDD505-2E9C-101B-9397-08002B2CF9AE}" pid="7" name="_ms_pID_7253435">
    <vt:lpwstr>NNwQVWeNi8otRSRXAyfyRIGblbkiI+UibT7TLOHNqtZokRKjK5WZq9lD_x000d_
CQw4+7cWAuudtDd+YnkdRADkppwK6sV+SmqSHfPY+5XKvcGF9RC4hEhnjP4hK8QhB5t5phCF_x000d_
M44x8yBGQctRtUhYUi9FbU9DxvLor3+CzBaALVTU0MFErVk3j5sLImvfs3HOZkH1JqJ4Od9T_x000d_
2s25yVuB4ii50Df5vNpp/WoLZhq1xH5qIV</vt:lpwstr>
  </property>
  <property fmtid="{D5CDD505-2E9C-101B-9397-08002B2CF9AE}" pid="8" name="_ms_pID_7253436">
    <vt:lpwstr>/kqzxIoW8eJZUxY4KJbNd938iIPVssjiBnH97l_x000d_
gJZjE3iqcWurfC0qEo4dHhFbRusPM+oj0nme8UN+wfhbwLVqkfFCw6Zs8JVZ8AVpSUzhvoit_x000d_
/4AvvTL/e34DnB+vK2Ti2xc+pinCV9LjM/qzbG4W0Ze3dmq2upPAXCE4DQkX+81+SBYNd2Rm_x000d_
BQK9yXs+mzAgF7dLCW0tZoJk2EKPbYCntnJCny6aqA2DnAKynj9n</vt:lpwstr>
  </property>
  <property fmtid="{D5CDD505-2E9C-101B-9397-08002B2CF9AE}" pid="9" name="_ms_pID_7253437">
    <vt:lpwstr>pt1gxVrpWEaghASDE1/l_x000d_
f3rLLC5iskhAr9IMsGFRn5rPaEuUikmJr2tpGmgtW+kphVW3gXdWM+sidKCts03XlCdPLx02_x000d_
I3LWfrYZsqJb3I2rsRT/4jwrEM8qg9AdK+iqX1r9cX2Jv8jOwjeg2YmuMlOqMSW3qdf8Yl2f_x000d_
MPXeTZYkr3Uei9MhUEbYeNGYtb1kjarhnQBvemvn2+bp+MsOcshPJvCpP+7Hcd1tBtvcvr</vt:lpwstr>
  </property>
  <property fmtid="{D5CDD505-2E9C-101B-9397-08002B2CF9AE}" pid="10" name="_ms_pID_7253438">
    <vt:lpwstr>Sm_x000d_
nEdVi6ziGFG8/OJneOaeiBQJpIPI/niMOpdIOVigMHQVQKMdZ+J8mhbrtqVcSJTYqt9wbe+p_x000d_
6uWAv7KEBkJRjaGe6tJeuYGx8IfBME407wNlJ6Q/swI4UDiYkStQmexWgQHDYNHaZ2aScrfP_x000d_
GRttwf0hrOBvULxiecbqMM3W4SpiMsUJEZU/9g10W/DOmz2UKpLfdj87fpHrqhLprIK5r3n8_x000d_
C2bCauvyT2nSo5</vt:lpwstr>
  </property>
  <property fmtid="{D5CDD505-2E9C-101B-9397-08002B2CF9AE}" pid="11" name="_ms_pID_7253439">
    <vt:lpwstr>2LwTtnuvNLGaY5lzmh89MT9lCibJRUh/zmWh3Vhss54iczEunEyc8YLlvR_x000d_
0cXrb6vVIVrvJjivtb2L+FaGdNN6VLT/t7moC9vlFz6Vy/BKFz0XVeIdajANtNj7sSRewWaD_x000d_
JVg7Fts05/zk9FiaQ0dshLwtxzhTy6es9CEbommvAxgL7KhN8AWp3SGTo7bwJQx9w+I5RU8Z_x000d_
rh5Sv8VYfBpTPO2QZukarLoriG4TSLb5</vt:lpwstr>
  </property>
  <property fmtid="{D5CDD505-2E9C-101B-9397-08002B2CF9AE}" pid="12" name="_ms_pID_72534310">
    <vt:lpwstr>mO7VC4fkugzajXx4eN1roEYATz3C5cPzefdUvXzS_x000d_
XFSmHRvP1jz9ZByPFi0HKsHcqVx9RMQjHEUqxhgicJBJWXjSJNWA/gnq4FqainA9ua0IW+Vm_x000d_
M+GQqmYWw50yyzhbatYj6O6ts3o=</vt:lpwstr>
  </property>
  <property fmtid="{D5CDD505-2E9C-101B-9397-08002B2CF9AE}" pid="13" name="_new_ms_pID_72543">
    <vt:lpwstr>(3)naMCzleMA4Le4AT1fVZMODtlado28TvnTJghJ3ThWIFPRtszixSf2cbJmwh3ygbgLx2aA/eJ
TU7A8pWm78aGd2roB7d6HKbdC4Dmg8pQG0xL13SZ1akMWh6CcgOFahKvBKdIol6/4nsaBc4M
bFACLtyN23wePown2VT/Tm3H+VH6x7KG2t/0lrWMCQRDRSJ6ad1Ld5bCVoDaE/03xJDNit9W
If4jnF/rdPcwCbg2VH</vt:lpwstr>
  </property>
  <property fmtid="{D5CDD505-2E9C-101B-9397-08002B2CF9AE}" pid="14" name="_new_ms_pID_725431">
    <vt:lpwstr>kCS4Uyzu9ErjTQRg7x5T6TSsHSiAFk8HbTjVw5v8m5kRT5+3B+/IJK
TQD/gI7EA2/Hej0h+M4gZbQu3Fw/LFvMna+JbvQUetvfEcm3cclgDr5D5/4IPuF1QoZYdAD2
ug5z+JF8jH4SmHd9C4zxbgtY+zD+S2BEccHCXG6RW76gQ0Cw9BlL0E+MDIq3LxFWsfroNF79
n5ZZLlJQMx0NKyyWvM8hxQtLwV48XhtoUAyw</vt:lpwstr>
  </property>
  <property fmtid="{D5CDD505-2E9C-101B-9397-08002B2CF9AE}" pid="15" name="_new_ms_pID_725432">
    <vt:lpwstr>aOVzKV6P6X7C0/cD5NDdRU3TThmizxUmCjAq
/yYJq0g7HNcEpqvsnfUkTy3Srkk+/rzJ53ajmDrp5agVbTfggTFBVcbmNEKPsA84fST9HAuT
xPUyoHM4kepYsu0HREYc9A==</vt:lpwstr>
  </property>
  <property fmtid="{D5CDD505-2E9C-101B-9397-08002B2CF9AE}" pid="16" name="_2015_ms_pID_725343">
    <vt:lpwstr>(3)WRyFq/hHZNNuQhOPutnEY9iLwrFVf4JPsY999c38PdTHVBM/yqqsuu0sdK+aeOV23g2oEhfQ
LrglDkaM/FOLUxmJ2MGl+4mCa1AIWzOoeDmFqcqtwWSZxNJ8Wv1QMs5GugU+GllbQAZXZAqG
Q3vbAGxo2pYhf8/Wq6k9z+eJPJSLCTHgdBadpcQ2V+Rq59TcOMbmHTAKWIMoOd3CNqsgk6rm
BZn8zHhvW9UzGBmx+O</vt:lpwstr>
  </property>
  <property fmtid="{D5CDD505-2E9C-101B-9397-08002B2CF9AE}" pid="17" name="_2015_ms_pID_7253431">
    <vt:lpwstr>zSPgcYWWuT6d5lL42/cj/BUsaJvuyQjQanhTGMV0cYytIf8wdP2Ikj
EGzqsraQ1c5O1jJOTj5ZZx9bDHG5uOaGayBqx+oLfbfeDSYfI2E6+fOaVkId71uWL3jy/9gM
yQZ/3Xcp1aHnqzFdRyt3R3WdFz/oBeOyNe/rne4L1HUAiQ6ocX8FiAG3G9zPtU6M6JzZ/MIT
PsDwG8EFAymdJ3mpLkBxb4zuH/0cSjU64wjq</vt:lpwstr>
  </property>
  <property fmtid="{D5CDD505-2E9C-101B-9397-08002B2CF9AE}" pid="18" name="_2015_ms_pID_7253432">
    <vt:lpwstr>3SF0BRbM8WYIftC5XCx2nJ/hTMcwZiubr0rh
D+AoJXNSWb7naRINHYN2ntNfc+2tSO6dgTVNXLcTHWXIKbeZ3cg=</vt:lpwstr>
  </property>
  <property fmtid="{D5CDD505-2E9C-101B-9397-08002B2CF9AE}" pid="19" name="GrammarlyDocumentId">
    <vt:lpwstr>3fc966d49406023d5d34ea11bae597d28179e3819a4a723a5e574dcd11688a37</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1717762788</vt:lpwstr>
  </property>
</Properties>
</file>