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15347" w14:textId="77777777" w:rsidR="00D04716" w:rsidRPr="00D005A5" w:rsidRDefault="00D04716" w:rsidP="00D04716">
      <w:pPr>
        <w:rPr>
          <w:rStyle w:val="IntenseEmphasis"/>
          <w:i w:val="0"/>
        </w:rPr>
      </w:pPr>
    </w:p>
    <w:p w14:paraId="7AC4B21E" w14:textId="77777777" w:rsidR="006E2E77" w:rsidRDefault="00D04716" w:rsidP="00D04716">
      <w:pPr>
        <w:pStyle w:val="Header"/>
        <w:tabs>
          <w:tab w:val="clear" w:pos="4320"/>
          <w:tab w:val="clear" w:pos="8640"/>
          <w:tab w:val="left" w:pos="6300"/>
        </w:tabs>
        <w:spacing w:line="360" w:lineRule="auto"/>
        <w:ind w:right="181"/>
        <w:jc w:val="both"/>
        <w:rPr>
          <w:rFonts w:ascii="Verdana" w:hAnsi="Verdana" w:cs="Arial"/>
          <w:b/>
          <w:sz w:val="22"/>
          <w:szCs w:val="22"/>
        </w:rPr>
      </w:pPr>
      <w:r w:rsidRPr="000438A3">
        <w:rPr>
          <w:rFonts w:ascii="Verdana" w:hAnsi="Verdana" w:cs="Arial"/>
          <w:b/>
          <w:sz w:val="22"/>
          <w:szCs w:val="22"/>
        </w:rPr>
        <w:t xml:space="preserve"> </w:t>
      </w:r>
    </w:p>
    <w:p w14:paraId="7D9B6C3A" w14:textId="77777777" w:rsidR="00D005A5" w:rsidRDefault="00D005A5" w:rsidP="00D04716">
      <w:pPr>
        <w:pStyle w:val="Header"/>
        <w:tabs>
          <w:tab w:val="clear" w:pos="4320"/>
          <w:tab w:val="clear" w:pos="8640"/>
          <w:tab w:val="left" w:pos="6300"/>
        </w:tabs>
        <w:spacing w:line="360" w:lineRule="auto"/>
        <w:ind w:right="181"/>
        <w:jc w:val="both"/>
        <w:rPr>
          <w:rFonts w:ascii="Verdana" w:hAnsi="Verdana"/>
          <w:b/>
          <w:caps/>
          <w:sz w:val="22"/>
          <w:szCs w:val="22"/>
        </w:rPr>
      </w:pPr>
    </w:p>
    <w:p w14:paraId="66F2153E" w14:textId="113C13CD" w:rsidR="004F7BDA" w:rsidRDefault="004F7BDA" w:rsidP="00D04716">
      <w:pPr>
        <w:pStyle w:val="Header"/>
        <w:tabs>
          <w:tab w:val="clear" w:pos="4320"/>
          <w:tab w:val="clear" w:pos="8640"/>
          <w:tab w:val="left" w:pos="6300"/>
        </w:tabs>
        <w:spacing w:line="360" w:lineRule="auto"/>
        <w:ind w:right="181"/>
        <w:jc w:val="both"/>
        <w:rPr>
          <w:rFonts w:ascii="Verdana" w:hAnsi="Verdana"/>
          <w:b/>
          <w:sz w:val="22"/>
          <w:szCs w:val="22"/>
        </w:rPr>
      </w:pPr>
      <w:r w:rsidRPr="00992DE3">
        <w:rPr>
          <w:rFonts w:ascii="Verdana" w:hAnsi="Verdana"/>
          <w:b/>
          <w:caps/>
          <w:sz w:val="22"/>
          <w:szCs w:val="22"/>
        </w:rPr>
        <w:t xml:space="preserve">Regulatory impact assessment </w:t>
      </w:r>
      <w:r w:rsidR="00A12108" w:rsidRPr="00992DE3">
        <w:rPr>
          <w:rFonts w:ascii="Verdana" w:hAnsi="Verdana"/>
          <w:b/>
          <w:caps/>
          <w:sz w:val="22"/>
          <w:szCs w:val="22"/>
        </w:rPr>
        <w:t>OF THE</w:t>
      </w:r>
      <w:r w:rsidR="00992DE3" w:rsidRPr="00992DE3">
        <w:rPr>
          <w:rFonts w:ascii="Verdana" w:hAnsi="Verdana"/>
          <w:b/>
          <w:sz w:val="22"/>
          <w:szCs w:val="22"/>
        </w:rPr>
        <w:t xml:space="preserve"> </w:t>
      </w:r>
      <w:r w:rsidR="0077367D">
        <w:rPr>
          <w:rFonts w:ascii="Verdana" w:hAnsi="Verdana"/>
          <w:b/>
          <w:sz w:val="22"/>
          <w:szCs w:val="22"/>
        </w:rPr>
        <w:t xml:space="preserve">ICASA </w:t>
      </w:r>
      <w:r w:rsidR="0077367D" w:rsidRPr="0077367D">
        <w:rPr>
          <w:rFonts w:ascii="Verdana" w:hAnsi="Verdana"/>
          <w:b/>
          <w:sz w:val="22"/>
          <w:szCs w:val="22"/>
        </w:rPr>
        <w:t xml:space="preserve">MUST CARRY </w:t>
      </w:r>
      <w:r w:rsidR="0077367D">
        <w:rPr>
          <w:rFonts w:ascii="Verdana" w:hAnsi="Verdana"/>
          <w:b/>
          <w:sz w:val="22"/>
          <w:szCs w:val="22"/>
        </w:rPr>
        <w:t xml:space="preserve">REGULATIONS </w:t>
      </w:r>
      <w:r w:rsidR="00992DE3" w:rsidRPr="00992DE3">
        <w:rPr>
          <w:rFonts w:ascii="Verdana" w:hAnsi="Verdana"/>
          <w:b/>
          <w:sz w:val="22"/>
          <w:szCs w:val="22"/>
        </w:rPr>
        <w:t>(“MUST CARRY”).</w:t>
      </w:r>
      <w:r>
        <w:rPr>
          <w:rFonts w:ascii="Verdana" w:hAnsi="Verdana"/>
          <w:b/>
          <w:sz w:val="22"/>
          <w:szCs w:val="22"/>
        </w:rPr>
        <w:t xml:space="preserve"> </w:t>
      </w:r>
    </w:p>
    <w:p w14:paraId="7025DE89"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b/>
          <w:sz w:val="22"/>
          <w:szCs w:val="22"/>
        </w:rPr>
      </w:pPr>
    </w:p>
    <w:p w14:paraId="77D72700" w14:textId="79F0C872" w:rsidR="00AB49DC" w:rsidRPr="00134E9D"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2"/>
          <w:szCs w:val="22"/>
        </w:rPr>
      </w:pPr>
      <w:r w:rsidRPr="00134E9D">
        <w:rPr>
          <w:rFonts w:ascii="Verdana" w:hAnsi="Verdana"/>
          <w:color w:val="808080" w:themeColor="background1" w:themeShade="80"/>
          <w:sz w:val="22"/>
          <w:szCs w:val="22"/>
        </w:rPr>
        <w:t>Broadcas</w:t>
      </w:r>
      <w:r w:rsidR="00E80BDA" w:rsidRPr="00134E9D">
        <w:rPr>
          <w:rFonts w:ascii="Verdana" w:hAnsi="Verdana"/>
          <w:color w:val="808080" w:themeColor="background1" w:themeShade="80"/>
          <w:sz w:val="22"/>
          <w:szCs w:val="22"/>
        </w:rPr>
        <w:t>t</w:t>
      </w:r>
      <w:r w:rsidRPr="00134E9D">
        <w:rPr>
          <w:rFonts w:ascii="Verdana" w:hAnsi="Verdana"/>
          <w:color w:val="808080" w:themeColor="background1" w:themeShade="80"/>
          <w:sz w:val="22"/>
          <w:szCs w:val="22"/>
        </w:rPr>
        <w:t xml:space="preserve"> Service Licensee</w:t>
      </w:r>
      <w:r w:rsidR="00142646" w:rsidRPr="00134E9D">
        <w:rPr>
          <w:rFonts w:ascii="Verdana" w:hAnsi="Verdana"/>
          <w:color w:val="808080" w:themeColor="background1" w:themeShade="80"/>
          <w:sz w:val="22"/>
          <w:szCs w:val="22"/>
        </w:rPr>
        <w:t>s</w:t>
      </w:r>
      <w:r w:rsidR="002214C0" w:rsidRPr="002214C0">
        <w:t xml:space="preserve"> </w:t>
      </w:r>
      <w:r w:rsidR="002214C0" w:rsidRPr="002214C0">
        <w:rPr>
          <w:rFonts w:ascii="Verdana" w:hAnsi="Verdana"/>
          <w:color w:val="808080" w:themeColor="background1" w:themeShade="80"/>
          <w:sz w:val="22"/>
          <w:szCs w:val="22"/>
        </w:rPr>
        <w:t>Questionnaire</w:t>
      </w:r>
      <w:r w:rsidR="002214C0">
        <w:rPr>
          <w:rFonts w:ascii="Verdana" w:hAnsi="Verdana"/>
          <w:color w:val="808080" w:themeColor="background1" w:themeShade="80"/>
          <w:sz w:val="22"/>
          <w:szCs w:val="22"/>
        </w:rPr>
        <w:t>.</w:t>
      </w:r>
    </w:p>
    <w:p w14:paraId="1400274F"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64F0C25C"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035D3A43"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2A90D2F7"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10FA112B"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64716461"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6D24BB32"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352E64D3"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4FDECFA3"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31D08A04"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284B8137"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73A8D293"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2EA34910"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4936C7CC"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559BC6E8"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542A9E67"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020BB362"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15ED618A"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4EC3A1AF" w14:textId="4E93E99A" w:rsidR="00AB49DC" w:rsidRPr="00134E9D" w:rsidRDefault="00AB49DC" w:rsidP="00AB49DC">
      <w:pPr>
        <w:pStyle w:val="GUnnumb2"/>
        <w:rPr>
          <w:rFonts w:ascii="Verdana" w:hAnsi="Verdana"/>
          <w:sz w:val="22"/>
          <w:szCs w:val="22"/>
        </w:rPr>
      </w:pPr>
      <w:bookmarkStart w:id="0" w:name="_Toc476505795"/>
      <w:r w:rsidRPr="00134E9D">
        <w:rPr>
          <w:rFonts w:ascii="Verdana" w:hAnsi="Verdana"/>
          <w:sz w:val="22"/>
          <w:szCs w:val="22"/>
        </w:rPr>
        <w:lastRenderedPageBreak/>
        <w:t xml:space="preserve">Contact details </w:t>
      </w:r>
      <w:r w:rsidR="00A43D4F">
        <w:rPr>
          <w:rFonts w:ascii="Verdana" w:hAnsi="Verdana"/>
          <w:sz w:val="22"/>
          <w:szCs w:val="22"/>
        </w:rPr>
        <w:t>OF THE</w:t>
      </w:r>
      <w:r w:rsidRPr="00134E9D">
        <w:rPr>
          <w:rFonts w:ascii="Verdana" w:hAnsi="Verdana"/>
          <w:sz w:val="22"/>
          <w:szCs w:val="22"/>
        </w:rPr>
        <w:t xml:space="preserve"> respondent</w:t>
      </w:r>
      <w:bookmarkEnd w:id="0"/>
      <w:r w:rsidRPr="00134E9D">
        <w:rPr>
          <w:rFonts w:ascii="Verdana" w:hAnsi="Verdana"/>
          <w:sz w:val="22"/>
          <w:szCs w:val="22"/>
        </w:rPr>
        <w:t xml:space="preserve"> </w:t>
      </w:r>
    </w:p>
    <w:p w14:paraId="421E8A0B" w14:textId="77777777" w:rsidR="00AB49DC" w:rsidRDefault="00AB49DC" w:rsidP="00607DDA">
      <w:pPr>
        <w:pStyle w:val="GParagraphNumb"/>
        <w:numPr>
          <w:ilvl w:val="0"/>
          <w:numId w:val="0"/>
        </w:numPr>
        <w:spacing w:line="360" w:lineRule="auto"/>
        <w:rPr>
          <w:rFonts w:ascii="Verdana" w:hAnsi="Verdana"/>
          <w:sz w:val="22"/>
        </w:rPr>
      </w:pPr>
      <w:r w:rsidRPr="00134E9D">
        <w:rPr>
          <w:rFonts w:ascii="Verdana" w:hAnsi="Verdana"/>
          <w:sz w:val="22"/>
        </w:rPr>
        <w:t>Please complete the table below. Where there is more than one contact person please include the full details of the additional contact person/s in the format provided below.</w:t>
      </w:r>
    </w:p>
    <w:p w14:paraId="4F794274" w14:textId="77777777" w:rsidR="00134E9D" w:rsidRPr="00134E9D" w:rsidRDefault="00134E9D" w:rsidP="00AB49DC">
      <w:pPr>
        <w:pStyle w:val="GParagraphNumb"/>
        <w:numPr>
          <w:ilvl w:val="0"/>
          <w:numId w:val="0"/>
        </w:numPr>
        <w:rPr>
          <w:rFonts w:ascii="Verdana" w:hAnsi="Verdana"/>
          <w:sz w:val="22"/>
        </w:rPr>
      </w:pPr>
    </w:p>
    <w:tbl>
      <w:tblPr>
        <w:tblStyle w:val="TableGrid"/>
        <w:tblW w:w="9532" w:type="dxa"/>
        <w:tblLook w:val="04A0" w:firstRow="1" w:lastRow="0" w:firstColumn="1" w:lastColumn="0" w:noHBand="0" w:noVBand="1"/>
      </w:tblPr>
      <w:tblGrid>
        <w:gridCol w:w="3680"/>
        <w:gridCol w:w="5852"/>
      </w:tblGrid>
      <w:tr w:rsidR="00AB49DC" w14:paraId="68A03C6F" w14:textId="77777777" w:rsidTr="00773568">
        <w:trPr>
          <w:trHeight w:val="685"/>
        </w:trPr>
        <w:tc>
          <w:tcPr>
            <w:tcW w:w="3680" w:type="dxa"/>
          </w:tcPr>
          <w:p w14:paraId="28A2AF2D" w14:textId="77777777" w:rsidR="00AB49DC" w:rsidRDefault="00AB49DC" w:rsidP="00773568">
            <w:pPr>
              <w:pStyle w:val="GParagraphNumb"/>
              <w:numPr>
                <w:ilvl w:val="0"/>
                <w:numId w:val="0"/>
              </w:numPr>
            </w:pPr>
            <w:r>
              <w:t>Prefix (Mr., Mrs., MS, Prof, etc.)</w:t>
            </w:r>
          </w:p>
        </w:tc>
        <w:tc>
          <w:tcPr>
            <w:tcW w:w="5852" w:type="dxa"/>
          </w:tcPr>
          <w:p w14:paraId="04270966" w14:textId="77777777" w:rsidR="00AB49DC" w:rsidRDefault="00AB49DC" w:rsidP="00773568">
            <w:pPr>
              <w:pStyle w:val="GParagraphNumb"/>
              <w:numPr>
                <w:ilvl w:val="0"/>
                <w:numId w:val="0"/>
              </w:numPr>
            </w:pPr>
          </w:p>
        </w:tc>
      </w:tr>
      <w:tr w:rsidR="00AB49DC" w14:paraId="17537579" w14:textId="77777777" w:rsidTr="00773568">
        <w:trPr>
          <w:trHeight w:val="675"/>
        </w:trPr>
        <w:tc>
          <w:tcPr>
            <w:tcW w:w="3680" w:type="dxa"/>
          </w:tcPr>
          <w:p w14:paraId="663B58DF" w14:textId="77777777" w:rsidR="00AB49DC" w:rsidRDefault="00AB49DC" w:rsidP="00773568">
            <w:pPr>
              <w:pStyle w:val="GParagraphNumb"/>
              <w:numPr>
                <w:ilvl w:val="0"/>
                <w:numId w:val="0"/>
              </w:numPr>
            </w:pPr>
            <w:r>
              <w:t>First Name</w:t>
            </w:r>
          </w:p>
        </w:tc>
        <w:tc>
          <w:tcPr>
            <w:tcW w:w="5852" w:type="dxa"/>
          </w:tcPr>
          <w:p w14:paraId="0DCD4818" w14:textId="77777777" w:rsidR="00AB49DC" w:rsidRDefault="00AB49DC" w:rsidP="00773568">
            <w:pPr>
              <w:pStyle w:val="GParagraphNumb"/>
              <w:numPr>
                <w:ilvl w:val="0"/>
                <w:numId w:val="0"/>
              </w:numPr>
            </w:pPr>
          </w:p>
        </w:tc>
      </w:tr>
      <w:tr w:rsidR="00AB49DC" w14:paraId="52DCE42C" w14:textId="77777777" w:rsidTr="00773568">
        <w:trPr>
          <w:trHeight w:val="685"/>
        </w:trPr>
        <w:tc>
          <w:tcPr>
            <w:tcW w:w="3680" w:type="dxa"/>
          </w:tcPr>
          <w:p w14:paraId="77CE51A2" w14:textId="77777777" w:rsidR="00AB49DC" w:rsidRDefault="00AB49DC" w:rsidP="00773568">
            <w:pPr>
              <w:pStyle w:val="GParagraphNumb"/>
              <w:numPr>
                <w:ilvl w:val="0"/>
                <w:numId w:val="0"/>
              </w:numPr>
            </w:pPr>
            <w:r>
              <w:t>Last Name</w:t>
            </w:r>
          </w:p>
        </w:tc>
        <w:tc>
          <w:tcPr>
            <w:tcW w:w="5852" w:type="dxa"/>
          </w:tcPr>
          <w:p w14:paraId="411EBA46" w14:textId="77777777" w:rsidR="00AB49DC" w:rsidRDefault="00AB49DC" w:rsidP="00773568">
            <w:pPr>
              <w:pStyle w:val="GParagraphNumb"/>
              <w:numPr>
                <w:ilvl w:val="0"/>
                <w:numId w:val="0"/>
              </w:numPr>
            </w:pPr>
          </w:p>
        </w:tc>
      </w:tr>
      <w:tr w:rsidR="00AB49DC" w14:paraId="2A55643C" w14:textId="77777777" w:rsidTr="00773568">
        <w:trPr>
          <w:trHeight w:val="675"/>
        </w:trPr>
        <w:tc>
          <w:tcPr>
            <w:tcW w:w="3680" w:type="dxa"/>
          </w:tcPr>
          <w:p w14:paraId="7F2A5687" w14:textId="77777777" w:rsidR="00AB49DC" w:rsidRDefault="00AB49DC" w:rsidP="00773568">
            <w:pPr>
              <w:pStyle w:val="GParagraphNumb"/>
              <w:numPr>
                <w:ilvl w:val="0"/>
                <w:numId w:val="0"/>
              </w:numPr>
            </w:pPr>
            <w:r>
              <w:t>Designation</w:t>
            </w:r>
          </w:p>
        </w:tc>
        <w:tc>
          <w:tcPr>
            <w:tcW w:w="5852" w:type="dxa"/>
          </w:tcPr>
          <w:p w14:paraId="1646847D" w14:textId="77777777" w:rsidR="00AB49DC" w:rsidRDefault="00AB49DC" w:rsidP="00773568">
            <w:pPr>
              <w:pStyle w:val="GParagraphNumb"/>
              <w:numPr>
                <w:ilvl w:val="0"/>
                <w:numId w:val="0"/>
              </w:numPr>
            </w:pPr>
          </w:p>
        </w:tc>
      </w:tr>
      <w:tr w:rsidR="00A43D4F" w14:paraId="5CCB1C76" w14:textId="77777777" w:rsidTr="00773568">
        <w:trPr>
          <w:trHeight w:val="675"/>
        </w:trPr>
        <w:tc>
          <w:tcPr>
            <w:tcW w:w="3680" w:type="dxa"/>
          </w:tcPr>
          <w:p w14:paraId="2014333E" w14:textId="532B4247" w:rsidR="00A43D4F" w:rsidRDefault="00A43D4F" w:rsidP="00773568">
            <w:pPr>
              <w:pStyle w:val="GParagraphNumb"/>
              <w:numPr>
                <w:ilvl w:val="0"/>
                <w:numId w:val="0"/>
              </w:numPr>
            </w:pPr>
            <w:r>
              <w:t>Name of Entity</w:t>
            </w:r>
          </w:p>
        </w:tc>
        <w:tc>
          <w:tcPr>
            <w:tcW w:w="5852" w:type="dxa"/>
          </w:tcPr>
          <w:p w14:paraId="41FE8899" w14:textId="77777777" w:rsidR="00A43D4F" w:rsidRDefault="00A43D4F" w:rsidP="00773568">
            <w:pPr>
              <w:pStyle w:val="GParagraphNumb"/>
              <w:numPr>
                <w:ilvl w:val="0"/>
                <w:numId w:val="0"/>
              </w:numPr>
            </w:pPr>
          </w:p>
        </w:tc>
      </w:tr>
      <w:tr w:rsidR="00AB49DC" w14:paraId="3F9025AF" w14:textId="77777777" w:rsidTr="00773568">
        <w:trPr>
          <w:trHeight w:val="685"/>
        </w:trPr>
        <w:tc>
          <w:tcPr>
            <w:tcW w:w="3680" w:type="dxa"/>
          </w:tcPr>
          <w:p w14:paraId="28F32DD0" w14:textId="77777777" w:rsidR="00AB49DC" w:rsidRDefault="00AB49DC" w:rsidP="00773568">
            <w:pPr>
              <w:pStyle w:val="GParagraphNumb"/>
              <w:numPr>
                <w:ilvl w:val="0"/>
                <w:numId w:val="0"/>
              </w:numPr>
            </w:pPr>
            <w:r>
              <w:t>Department/ Division</w:t>
            </w:r>
          </w:p>
        </w:tc>
        <w:tc>
          <w:tcPr>
            <w:tcW w:w="5852" w:type="dxa"/>
          </w:tcPr>
          <w:p w14:paraId="14313A24" w14:textId="77777777" w:rsidR="00AB49DC" w:rsidRDefault="00AB49DC" w:rsidP="00773568">
            <w:pPr>
              <w:pStyle w:val="GParagraphNumb"/>
              <w:numPr>
                <w:ilvl w:val="0"/>
                <w:numId w:val="0"/>
              </w:numPr>
            </w:pPr>
          </w:p>
        </w:tc>
      </w:tr>
      <w:tr w:rsidR="00AB49DC" w14:paraId="19E6A332" w14:textId="77777777" w:rsidTr="00773568">
        <w:trPr>
          <w:trHeight w:val="685"/>
        </w:trPr>
        <w:tc>
          <w:tcPr>
            <w:tcW w:w="3680" w:type="dxa"/>
          </w:tcPr>
          <w:p w14:paraId="180283AB" w14:textId="77777777" w:rsidR="00AB49DC" w:rsidRDefault="00AB49DC" w:rsidP="00773568">
            <w:pPr>
              <w:pStyle w:val="GParagraphNumb"/>
              <w:numPr>
                <w:ilvl w:val="0"/>
                <w:numId w:val="0"/>
              </w:numPr>
            </w:pPr>
            <w:r>
              <w:t>Telephone (Switchboard)</w:t>
            </w:r>
          </w:p>
        </w:tc>
        <w:tc>
          <w:tcPr>
            <w:tcW w:w="5852" w:type="dxa"/>
          </w:tcPr>
          <w:p w14:paraId="3381E979" w14:textId="77777777" w:rsidR="00AB49DC" w:rsidRDefault="00AB49DC" w:rsidP="00773568">
            <w:pPr>
              <w:pStyle w:val="GParagraphNumb"/>
              <w:numPr>
                <w:ilvl w:val="0"/>
                <w:numId w:val="0"/>
              </w:numPr>
            </w:pPr>
          </w:p>
        </w:tc>
      </w:tr>
      <w:tr w:rsidR="00AB49DC" w14:paraId="06FBC614" w14:textId="77777777" w:rsidTr="00773568">
        <w:trPr>
          <w:trHeight w:val="675"/>
        </w:trPr>
        <w:tc>
          <w:tcPr>
            <w:tcW w:w="3680" w:type="dxa"/>
          </w:tcPr>
          <w:p w14:paraId="400F7FA5" w14:textId="77777777" w:rsidR="00AB49DC" w:rsidRDefault="00AB49DC" w:rsidP="00773568">
            <w:pPr>
              <w:pStyle w:val="GParagraphNumb"/>
              <w:numPr>
                <w:ilvl w:val="0"/>
                <w:numId w:val="0"/>
              </w:numPr>
            </w:pPr>
            <w:r>
              <w:t>Telephone (Direct line)</w:t>
            </w:r>
          </w:p>
        </w:tc>
        <w:tc>
          <w:tcPr>
            <w:tcW w:w="5852" w:type="dxa"/>
          </w:tcPr>
          <w:p w14:paraId="2DA0A58C" w14:textId="77777777" w:rsidR="00AB49DC" w:rsidRDefault="00AB49DC" w:rsidP="00773568">
            <w:pPr>
              <w:pStyle w:val="GParagraphNumb"/>
              <w:numPr>
                <w:ilvl w:val="0"/>
                <w:numId w:val="0"/>
              </w:numPr>
            </w:pPr>
          </w:p>
        </w:tc>
      </w:tr>
      <w:tr w:rsidR="00AB49DC" w14:paraId="1292811D" w14:textId="77777777" w:rsidTr="00773568">
        <w:trPr>
          <w:trHeight w:val="685"/>
        </w:trPr>
        <w:tc>
          <w:tcPr>
            <w:tcW w:w="3680" w:type="dxa"/>
          </w:tcPr>
          <w:p w14:paraId="03EA950E" w14:textId="77777777" w:rsidR="00AB49DC" w:rsidRDefault="00AB49DC" w:rsidP="00773568">
            <w:pPr>
              <w:pStyle w:val="GParagraphNumb"/>
              <w:numPr>
                <w:ilvl w:val="0"/>
                <w:numId w:val="0"/>
              </w:numPr>
            </w:pPr>
            <w:r>
              <w:t>Mobile</w:t>
            </w:r>
          </w:p>
        </w:tc>
        <w:tc>
          <w:tcPr>
            <w:tcW w:w="5852" w:type="dxa"/>
          </w:tcPr>
          <w:p w14:paraId="5964FEDE" w14:textId="77777777" w:rsidR="00AB49DC" w:rsidRDefault="00AB49DC" w:rsidP="00773568">
            <w:pPr>
              <w:pStyle w:val="GParagraphNumb"/>
              <w:numPr>
                <w:ilvl w:val="0"/>
                <w:numId w:val="0"/>
              </w:numPr>
            </w:pPr>
          </w:p>
        </w:tc>
      </w:tr>
      <w:tr w:rsidR="00AB49DC" w14:paraId="2C718780" w14:textId="77777777" w:rsidTr="00773568">
        <w:trPr>
          <w:trHeight w:val="675"/>
        </w:trPr>
        <w:tc>
          <w:tcPr>
            <w:tcW w:w="3680" w:type="dxa"/>
          </w:tcPr>
          <w:p w14:paraId="196FEFAF" w14:textId="77777777" w:rsidR="00AB49DC" w:rsidRDefault="00AB49DC" w:rsidP="00773568">
            <w:pPr>
              <w:pStyle w:val="GParagraphNumb"/>
              <w:numPr>
                <w:ilvl w:val="0"/>
                <w:numId w:val="0"/>
              </w:numPr>
            </w:pPr>
            <w:r>
              <w:t>E-mail</w:t>
            </w:r>
          </w:p>
        </w:tc>
        <w:tc>
          <w:tcPr>
            <w:tcW w:w="5852" w:type="dxa"/>
          </w:tcPr>
          <w:p w14:paraId="764ABE40" w14:textId="77777777" w:rsidR="00AB49DC" w:rsidRDefault="00AB49DC" w:rsidP="00773568">
            <w:pPr>
              <w:pStyle w:val="GParagraphNumb"/>
              <w:numPr>
                <w:ilvl w:val="0"/>
                <w:numId w:val="0"/>
              </w:numPr>
            </w:pPr>
          </w:p>
        </w:tc>
      </w:tr>
    </w:tbl>
    <w:p w14:paraId="1A6802DB" w14:textId="77777777" w:rsidR="00AB49DC" w:rsidRDefault="00AB49DC"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23425EBB"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4438F73D"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5871A7B1"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1B3B048C"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422A4121"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6A1179C2"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3B790176"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2C39DA9E"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4284B591"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3B2827DB"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color w:val="808080" w:themeColor="background1" w:themeShade="80"/>
          <w:sz w:val="28"/>
          <w:szCs w:val="28"/>
        </w:rPr>
      </w:pPr>
    </w:p>
    <w:p w14:paraId="0E8DDB6C" w14:textId="77777777" w:rsidR="00E80BDA" w:rsidRPr="00134E9D" w:rsidRDefault="00E80BDA" w:rsidP="00D04716">
      <w:pPr>
        <w:pStyle w:val="Header"/>
        <w:tabs>
          <w:tab w:val="clear" w:pos="4320"/>
          <w:tab w:val="clear" w:pos="8640"/>
          <w:tab w:val="left" w:pos="6300"/>
        </w:tabs>
        <w:spacing w:line="360" w:lineRule="auto"/>
        <w:ind w:right="181"/>
        <w:jc w:val="both"/>
        <w:rPr>
          <w:rFonts w:ascii="Verdana" w:hAnsi="Verdana"/>
          <w:b/>
          <w:sz w:val="22"/>
          <w:szCs w:val="22"/>
        </w:rPr>
      </w:pPr>
      <w:r w:rsidRPr="00134E9D">
        <w:rPr>
          <w:rFonts w:ascii="Verdana" w:hAnsi="Verdana"/>
          <w:b/>
          <w:sz w:val="22"/>
          <w:szCs w:val="22"/>
        </w:rPr>
        <w:t>Background</w:t>
      </w:r>
    </w:p>
    <w:p w14:paraId="7327700F"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szCs w:val="24"/>
        </w:rPr>
      </w:pPr>
    </w:p>
    <w:p w14:paraId="4B02E7A2" w14:textId="42339AC7" w:rsidR="00E80BDA" w:rsidRPr="00134E9D" w:rsidRDefault="00E80BDA" w:rsidP="00D04716">
      <w:pPr>
        <w:pStyle w:val="Header"/>
        <w:tabs>
          <w:tab w:val="clear" w:pos="4320"/>
          <w:tab w:val="clear" w:pos="8640"/>
          <w:tab w:val="left" w:pos="6300"/>
        </w:tabs>
        <w:spacing w:line="360" w:lineRule="auto"/>
        <w:ind w:right="181"/>
        <w:jc w:val="both"/>
        <w:rPr>
          <w:rFonts w:ascii="Verdana" w:hAnsi="Verdana"/>
          <w:sz w:val="22"/>
          <w:szCs w:val="22"/>
        </w:rPr>
      </w:pPr>
      <w:r w:rsidRPr="00134E9D">
        <w:rPr>
          <w:rFonts w:ascii="Verdana" w:hAnsi="Verdana"/>
          <w:sz w:val="22"/>
          <w:szCs w:val="22"/>
        </w:rPr>
        <w:t xml:space="preserve">The Independent Communications Authority of South Africa (“the Authority”) is conducting a Regulatory Impact Assessment (“RIA”) on the </w:t>
      </w:r>
      <w:r w:rsidR="00E31684" w:rsidRPr="00134E9D">
        <w:rPr>
          <w:rFonts w:ascii="Verdana" w:hAnsi="Verdana"/>
          <w:sz w:val="22"/>
          <w:szCs w:val="22"/>
        </w:rPr>
        <w:t>Must Carry Regulations</w:t>
      </w:r>
      <w:r w:rsidRPr="00134E9D">
        <w:rPr>
          <w:rFonts w:ascii="Verdana" w:hAnsi="Verdana"/>
          <w:sz w:val="22"/>
          <w:szCs w:val="22"/>
        </w:rPr>
        <w:t xml:space="preserve"> published in Government Gazette No</w:t>
      </w:r>
      <w:r w:rsidR="00A43D4F">
        <w:rPr>
          <w:rFonts w:ascii="Verdana" w:hAnsi="Verdana"/>
          <w:sz w:val="22"/>
          <w:szCs w:val="22"/>
        </w:rPr>
        <w:t>.</w:t>
      </w:r>
      <w:r w:rsidRPr="00134E9D">
        <w:rPr>
          <w:rFonts w:ascii="Verdana" w:hAnsi="Verdana"/>
          <w:sz w:val="22"/>
          <w:szCs w:val="22"/>
        </w:rPr>
        <w:t xml:space="preserve"> 31500 of 10 October 2008</w:t>
      </w:r>
      <w:r w:rsidR="008B2635">
        <w:rPr>
          <w:rFonts w:ascii="Verdana" w:hAnsi="Verdana"/>
          <w:sz w:val="22"/>
          <w:szCs w:val="22"/>
        </w:rPr>
        <w:t>.</w:t>
      </w:r>
      <w:r w:rsidR="00134E9D">
        <w:rPr>
          <w:rStyle w:val="FootnoteReference"/>
          <w:rFonts w:ascii="Verdana" w:hAnsi="Verdana"/>
          <w:sz w:val="22"/>
          <w:szCs w:val="22"/>
        </w:rPr>
        <w:footnoteReference w:id="1"/>
      </w:r>
    </w:p>
    <w:p w14:paraId="497D192D" w14:textId="77777777" w:rsidR="00E80BDA" w:rsidRDefault="00E80BDA" w:rsidP="00D04716">
      <w:pPr>
        <w:pStyle w:val="Header"/>
        <w:tabs>
          <w:tab w:val="clear" w:pos="4320"/>
          <w:tab w:val="clear" w:pos="8640"/>
          <w:tab w:val="left" w:pos="6300"/>
        </w:tabs>
        <w:spacing w:line="360" w:lineRule="auto"/>
        <w:ind w:right="181"/>
        <w:jc w:val="both"/>
        <w:rPr>
          <w:rFonts w:ascii="Verdana" w:hAnsi="Verdana"/>
          <w:szCs w:val="24"/>
        </w:rPr>
      </w:pPr>
    </w:p>
    <w:p w14:paraId="5F3BBFB1" w14:textId="553815BD" w:rsidR="00E80BDA" w:rsidRPr="00134E9D" w:rsidRDefault="00A43D4F" w:rsidP="00D04716">
      <w:pPr>
        <w:pStyle w:val="Header"/>
        <w:tabs>
          <w:tab w:val="clear" w:pos="4320"/>
          <w:tab w:val="clear" w:pos="8640"/>
          <w:tab w:val="left" w:pos="6300"/>
        </w:tabs>
        <w:spacing w:line="360" w:lineRule="auto"/>
        <w:ind w:right="181"/>
        <w:jc w:val="both"/>
        <w:rPr>
          <w:rFonts w:ascii="Verdana" w:hAnsi="Verdana"/>
          <w:sz w:val="22"/>
          <w:szCs w:val="22"/>
        </w:rPr>
      </w:pPr>
      <w:r>
        <w:rPr>
          <w:rFonts w:ascii="Verdana" w:hAnsi="Verdana"/>
          <w:sz w:val="22"/>
          <w:szCs w:val="22"/>
        </w:rPr>
        <w:t xml:space="preserve">The Must Carry Regulations are meant to regulate </w:t>
      </w:r>
      <w:r w:rsidR="00E80BDA" w:rsidRPr="00134E9D">
        <w:rPr>
          <w:rFonts w:ascii="Verdana" w:hAnsi="Verdana"/>
          <w:sz w:val="22"/>
          <w:szCs w:val="22"/>
        </w:rPr>
        <w:t xml:space="preserve">the extent to which </w:t>
      </w:r>
      <w:r w:rsidR="00846F76" w:rsidRPr="00134E9D">
        <w:rPr>
          <w:rFonts w:ascii="Verdana" w:hAnsi="Verdana"/>
          <w:sz w:val="22"/>
          <w:szCs w:val="22"/>
        </w:rPr>
        <w:t xml:space="preserve">the </w:t>
      </w:r>
      <w:r w:rsidR="00E80BDA" w:rsidRPr="00134E9D">
        <w:rPr>
          <w:rFonts w:ascii="Verdana" w:hAnsi="Verdana"/>
          <w:sz w:val="22"/>
          <w:szCs w:val="22"/>
        </w:rPr>
        <w:t xml:space="preserve">Subscription Broadcasting Services (“SBS”) must carry the television programmes provided by the </w:t>
      </w:r>
      <w:bookmarkStart w:id="1" w:name="_Hlk521660631"/>
      <w:r w:rsidR="00E80BDA" w:rsidRPr="00134E9D">
        <w:rPr>
          <w:rFonts w:ascii="Verdana" w:hAnsi="Verdana"/>
          <w:sz w:val="22"/>
          <w:szCs w:val="22"/>
        </w:rPr>
        <w:t xml:space="preserve">Public Broadcast Service Licensee </w:t>
      </w:r>
      <w:bookmarkEnd w:id="1"/>
      <w:r w:rsidR="00E80BDA" w:rsidRPr="00134E9D">
        <w:rPr>
          <w:rFonts w:ascii="Verdana" w:hAnsi="Verdana"/>
          <w:sz w:val="22"/>
          <w:szCs w:val="22"/>
        </w:rPr>
        <w:t>(“PBS”)</w:t>
      </w:r>
      <w:r w:rsidR="008B2635">
        <w:rPr>
          <w:rFonts w:ascii="Verdana" w:hAnsi="Verdana"/>
          <w:sz w:val="22"/>
          <w:szCs w:val="22"/>
        </w:rPr>
        <w:t>;</w:t>
      </w:r>
      <w:r w:rsidR="00E80BDA" w:rsidRPr="00134E9D">
        <w:rPr>
          <w:rFonts w:ascii="Verdana" w:hAnsi="Verdana"/>
          <w:sz w:val="22"/>
          <w:szCs w:val="22"/>
        </w:rPr>
        <w:t xml:space="preserve"> </w:t>
      </w:r>
      <w:bookmarkStart w:id="2" w:name="_Hlk521661843"/>
      <w:r w:rsidR="00E80BDA" w:rsidRPr="00134E9D">
        <w:rPr>
          <w:rFonts w:ascii="Verdana" w:hAnsi="Verdana"/>
          <w:sz w:val="22"/>
          <w:szCs w:val="22"/>
        </w:rPr>
        <w:t>to</w:t>
      </w:r>
      <w:r w:rsidR="00757CF2">
        <w:rPr>
          <w:rFonts w:ascii="Verdana" w:hAnsi="Verdana"/>
          <w:sz w:val="22"/>
          <w:szCs w:val="22"/>
        </w:rPr>
        <w:t xml:space="preserve"> </w:t>
      </w:r>
      <w:r w:rsidR="00E80BDA" w:rsidRPr="00134E9D">
        <w:rPr>
          <w:rFonts w:ascii="Verdana" w:hAnsi="Verdana"/>
          <w:sz w:val="22"/>
          <w:szCs w:val="22"/>
        </w:rPr>
        <w:t xml:space="preserve">provide </w:t>
      </w:r>
      <w:r w:rsidR="00710D2B">
        <w:rPr>
          <w:rFonts w:ascii="Verdana" w:hAnsi="Verdana"/>
          <w:sz w:val="22"/>
          <w:szCs w:val="22"/>
        </w:rPr>
        <w:t xml:space="preserve">the </w:t>
      </w:r>
      <w:r w:rsidR="00E80BDA" w:rsidRPr="00134E9D">
        <w:rPr>
          <w:rFonts w:ascii="Verdana" w:hAnsi="Verdana"/>
          <w:sz w:val="22"/>
          <w:szCs w:val="22"/>
        </w:rPr>
        <w:t xml:space="preserve">terms and conditions under which the SBS licensees </w:t>
      </w:r>
      <w:r w:rsidR="001E1850">
        <w:rPr>
          <w:rFonts w:ascii="Verdana" w:hAnsi="Verdana"/>
          <w:sz w:val="22"/>
          <w:szCs w:val="22"/>
        </w:rPr>
        <w:t>will</w:t>
      </w:r>
      <w:r w:rsidR="00E80BDA" w:rsidRPr="00134E9D">
        <w:rPr>
          <w:rFonts w:ascii="Verdana" w:hAnsi="Verdana"/>
          <w:sz w:val="22"/>
          <w:szCs w:val="22"/>
        </w:rPr>
        <w:t xml:space="preserve"> carry the</w:t>
      </w:r>
      <w:r w:rsidR="008D3964">
        <w:rPr>
          <w:rFonts w:ascii="Verdana" w:hAnsi="Verdana"/>
          <w:sz w:val="22"/>
          <w:szCs w:val="22"/>
        </w:rPr>
        <w:t xml:space="preserve"> television</w:t>
      </w:r>
      <w:r w:rsidR="00E80BDA" w:rsidRPr="00134E9D">
        <w:rPr>
          <w:rFonts w:ascii="Verdana" w:hAnsi="Verdana"/>
          <w:sz w:val="22"/>
          <w:szCs w:val="22"/>
        </w:rPr>
        <w:t xml:space="preserve"> programmes of the PBS licensee</w:t>
      </w:r>
      <w:r w:rsidR="008B2635">
        <w:rPr>
          <w:rFonts w:ascii="Verdana" w:hAnsi="Verdana"/>
          <w:sz w:val="22"/>
          <w:szCs w:val="22"/>
        </w:rPr>
        <w:t>;</w:t>
      </w:r>
      <w:r w:rsidR="00E80BDA" w:rsidRPr="00134E9D">
        <w:rPr>
          <w:rFonts w:ascii="Verdana" w:hAnsi="Verdana"/>
          <w:sz w:val="22"/>
          <w:szCs w:val="22"/>
        </w:rPr>
        <w:t xml:space="preserve"> determine transparent, equitable and reasonable terms and conditions under which the PBS licensee may offer its</w:t>
      </w:r>
      <w:r w:rsidR="008D3964">
        <w:rPr>
          <w:rFonts w:ascii="Verdana" w:hAnsi="Verdana"/>
          <w:sz w:val="22"/>
          <w:szCs w:val="22"/>
        </w:rPr>
        <w:t xml:space="preserve"> television</w:t>
      </w:r>
      <w:r w:rsidR="00E80BDA" w:rsidRPr="00134E9D">
        <w:rPr>
          <w:rFonts w:ascii="Verdana" w:hAnsi="Verdana"/>
          <w:sz w:val="22"/>
          <w:szCs w:val="22"/>
        </w:rPr>
        <w:t xml:space="preserve"> programmes to the SBS licensees</w:t>
      </w:r>
      <w:r w:rsidR="008B2635">
        <w:rPr>
          <w:rFonts w:ascii="Verdana" w:hAnsi="Verdana"/>
          <w:sz w:val="22"/>
          <w:szCs w:val="22"/>
        </w:rPr>
        <w:t>;</w:t>
      </w:r>
      <w:r w:rsidR="00E80BDA" w:rsidRPr="00134E9D">
        <w:rPr>
          <w:rFonts w:ascii="Verdana" w:hAnsi="Verdana"/>
          <w:sz w:val="22"/>
          <w:szCs w:val="22"/>
        </w:rPr>
        <w:t xml:space="preserve"> and provide exemptions for certain SBS licensees from compliance with these regulations.</w:t>
      </w:r>
      <w:bookmarkEnd w:id="2"/>
    </w:p>
    <w:p w14:paraId="1235DC2B" w14:textId="77777777" w:rsidR="00E80BDA" w:rsidRPr="004C265F" w:rsidRDefault="00E80BDA" w:rsidP="00D04716">
      <w:pPr>
        <w:pStyle w:val="Header"/>
        <w:tabs>
          <w:tab w:val="clear" w:pos="4320"/>
          <w:tab w:val="clear" w:pos="8640"/>
          <w:tab w:val="left" w:pos="6300"/>
        </w:tabs>
        <w:spacing w:line="360" w:lineRule="auto"/>
        <w:ind w:right="181"/>
        <w:jc w:val="both"/>
        <w:rPr>
          <w:rFonts w:ascii="Verdana" w:hAnsi="Verdana"/>
          <w:szCs w:val="24"/>
        </w:rPr>
      </w:pPr>
    </w:p>
    <w:p w14:paraId="5775F214" w14:textId="107E9C5C" w:rsidR="00757CF2" w:rsidRDefault="00710D2B" w:rsidP="004C265F">
      <w:pPr>
        <w:pStyle w:val="Header"/>
        <w:tabs>
          <w:tab w:val="left" w:pos="6300"/>
        </w:tabs>
        <w:spacing w:line="360" w:lineRule="auto"/>
        <w:ind w:right="181"/>
        <w:jc w:val="both"/>
        <w:rPr>
          <w:rFonts w:ascii="Verdana" w:hAnsi="Verdana"/>
          <w:sz w:val="22"/>
          <w:szCs w:val="22"/>
        </w:rPr>
      </w:pPr>
      <w:r>
        <w:rPr>
          <w:rFonts w:ascii="Verdana" w:hAnsi="Verdana"/>
          <w:sz w:val="22"/>
          <w:szCs w:val="22"/>
        </w:rPr>
        <w:t>The Authority seeks to obtain information and views on the effectiveness and</w:t>
      </w:r>
      <w:r w:rsidR="008B2635">
        <w:rPr>
          <w:rFonts w:ascii="Verdana" w:hAnsi="Verdana"/>
          <w:sz w:val="22"/>
          <w:szCs w:val="22"/>
        </w:rPr>
        <w:t xml:space="preserve"> the</w:t>
      </w:r>
      <w:r>
        <w:rPr>
          <w:rFonts w:ascii="Verdana" w:hAnsi="Verdana"/>
          <w:sz w:val="22"/>
          <w:szCs w:val="22"/>
        </w:rPr>
        <w:t xml:space="preserve"> impact of the Must Carry Regulations from stakeholders.  </w:t>
      </w:r>
    </w:p>
    <w:p w14:paraId="1D38221E" w14:textId="77777777" w:rsidR="00757CF2" w:rsidRDefault="00757CF2" w:rsidP="004C265F">
      <w:pPr>
        <w:pStyle w:val="Header"/>
        <w:tabs>
          <w:tab w:val="left" w:pos="6300"/>
        </w:tabs>
        <w:spacing w:line="360" w:lineRule="auto"/>
        <w:ind w:right="181"/>
        <w:jc w:val="both"/>
        <w:rPr>
          <w:rFonts w:ascii="Verdana" w:hAnsi="Verdana"/>
          <w:sz w:val="22"/>
          <w:szCs w:val="22"/>
        </w:rPr>
      </w:pPr>
    </w:p>
    <w:p w14:paraId="24F3DE22" w14:textId="5B5DB429" w:rsidR="004C265F" w:rsidRPr="00134E9D" w:rsidRDefault="00757CF2" w:rsidP="002356D2">
      <w:pPr>
        <w:pStyle w:val="Header"/>
        <w:tabs>
          <w:tab w:val="left" w:pos="6300"/>
        </w:tabs>
        <w:spacing w:line="360" w:lineRule="auto"/>
        <w:ind w:right="181"/>
        <w:jc w:val="both"/>
        <w:rPr>
          <w:rFonts w:ascii="Verdana" w:hAnsi="Verdana"/>
          <w:sz w:val="22"/>
          <w:szCs w:val="22"/>
        </w:rPr>
      </w:pPr>
      <w:r>
        <w:rPr>
          <w:rFonts w:ascii="Verdana" w:hAnsi="Verdana"/>
          <w:sz w:val="22"/>
          <w:szCs w:val="22"/>
        </w:rPr>
        <w:t xml:space="preserve">The Authority therefore requests </w:t>
      </w:r>
      <w:r w:rsidR="00A91728">
        <w:rPr>
          <w:rFonts w:ascii="Verdana" w:hAnsi="Verdana"/>
          <w:sz w:val="22"/>
          <w:szCs w:val="22"/>
        </w:rPr>
        <w:t xml:space="preserve">you to </w:t>
      </w:r>
      <w:r>
        <w:rPr>
          <w:rFonts w:ascii="Verdana" w:hAnsi="Verdana"/>
          <w:sz w:val="22"/>
          <w:szCs w:val="22"/>
        </w:rPr>
        <w:t>p</w:t>
      </w:r>
      <w:r w:rsidR="004C265F" w:rsidRPr="00134E9D">
        <w:rPr>
          <w:rFonts w:ascii="Verdana" w:hAnsi="Verdana"/>
          <w:sz w:val="22"/>
          <w:szCs w:val="22"/>
        </w:rPr>
        <w:t xml:space="preserve">lease complete </w:t>
      </w:r>
      <w:r w:rsidR="001E1850">
        <w:rPr>
          <w:rFonts w:ascii="Verdana" w:hAnsi="Verdana"/>
          <w:sz w:val="22"/>
          <w:szCs w:val="22"/>
        </w:rPr>
        <w:t>a questionnaire</w:t>
      </w:r>
      <w:r w:rsidR="004C265F" w:rsidRPr="00134E9D">
        <w:rPr>
          <w:rFonts w:ascii="Verdana" w:hAnsi="Verdana"/>
          <w:sz w:val="22"/>
          <w:szCs w:val="22"/>
        </w:rPr>
        <w:t xml:space="preserve"> as accurately as possible.</w:t>
      </w:r>
      <w:r>
        <w:rPr>
          <w:rFonts w:ascii="Verdana" w:hAnsi="Verdana"/>
          <w:sz w:val="22"/>
          <w:szCs w:val="22"/>
        </w:rPr>
        <w:t xml:space="preserve">  </w:t>
      </w:r>
      <w:r w:rsidR="004C265F" w:rsidRPr="00134E9D">
        <w:rPr>
          <w:rFonts w:ascii="Verdana" w:hAnsi="Verdana"/>
          <w:sz w:val="22"/>
          <w:szCs w:val="22"/>
        </w:rPr>
        <w:t xml:space="preserve">When providing written responses, as well as supporting evidence and data, </w:t>
      </w:r>
      <w:r w:rsidR="00A91728">
        <w:rPr>
          <w:rFonts w:ascii="Verdana" w:hAnsi="Verdana"/>
          <w:sz w:val="22"/>
          <w:szCs w:val="22"/>
        </w:rPr>
        <w:t xml:space="preserve">please </w:t>
      </w:r>
      <w:r w:rsidR="004C265F" w:rsidRPr="00134E9D">
        <w:rPr>
          <w:rFonts w:ascii="Verdana" w:hAnsi="Verdana"/>
          <w:sz w:val="22"/>
          <w:szCs w:val="22"/>
        </w:rPr>
        <w:t>indicate clearly to which question the information pertains.</w:t>
      </w:r>
    </w:p>
    <w:p w14:paraId="3A9D8828" w14:textId="77777777" w:rsidR="004C265F" w:rsidRPr="00134E9D" w:rsidRDefault="004C265F" w:rsidP="004C265F">
      <w:pPr>
        <w:pStyle w:val="Header"/>
        <w:tabs>
          <w:tab w:val="left" w:pos="6300"/>
        </w:tabs>
        <w:spacing w:line="360" w:lineRule="auto"/>
        <w:ind w:right="181"/>
        <w:jc w:val="both"/>
        <w:rPr>
          <w:rFonts w:ascii="Verdana" w:hAnsi="Verdana"/>
          <w:sz w:val="22"/>
          <w:szCs w:val="22"/>
        </w:rPr>
      </w:pPr>
    </w:p>
    <w:p w14:paraId="02864861" w14:textId="3D14B5FF" w:rsidR="00134E9D" w:rsidRDefault="004C265F" w:rsidP="004C265F">
      <w:pPr>
        <w:pStyle w:val="Header"/>
        <w:tabs>
          <w:tab w:val="left" w:pos="6300"/>
        </w:tabs>
        <w:spacing w:line="360" w:lineRule="auto"/>
        <w:ind w:right="181"/>
        <w:jc w:val="both"/>
        <w:rPr>
          <w:rFonts w:ascii="Verdana" w:hAnsi="Verdana"/>
          <w:sz w:val="22"/>
          <w:szCs w:val="22"/>
        </w:rPr>
      </w:pPr>
      <w:r w:rsidRPr="00134E9D">
        <w:rPr>
          <w:rFonts w:ascii="Verdana" w:hAnsi="Verdana"/>
          <w:sz w:val="22"/>
          <w:szCs w:val="22"/>
        </w:rPr>
        <w:t xml:space="preserve">Should </w:t>
      </w:r>
      <w:r w:rsidR="00A24C76" w:rsidRPr="00134E9D">
        <w:rPr>
          <w:rFonts w:ascii="Verdana" w:hAnsi="Verdana"/>
          <w:sz w:val="22"/>
          <w:szCs w:val="22"/>
        </w:rPr>
        <w:t xml:space="preserve">a broadcast </w:t>
      </w:r>
      <w:r w:rsidRPr="00134E9D">
        <w:rPr>
          <w:rFonts w:ascii="Verdana" w:hAnsi="Verdana"/>
          <w:sz w:val="22"/>
          <w:szCs w:val="22"/>
        </w:rPr>
        <w:t xml:space="preserve">licensee </w:t>
      </w:r>
      <w:r w:rsidR="00C8280A" w:rsidRPr="00134E9D">
        <w:rPr>
          <w:rFonts w:ascii="Verdana" w:hAnsi="Verdana"/>
          <w:sz w:val="22"/>
          <w:szCs w:val="22"/>
        </w:rPr>
        <w:t>be</w:t>
      </w:r>
      <w:r w:rsidRPr="00134E9D">
        <w:rPr>
          <w:rFonts w:ascii="Verdana" w:hAnsi="Verdana"/>
          <w:sz w:val="22"/>
          <w:szCs w:val="22"/>
        </w:rPr>
        <w:t xml:space="preserve"> of the view that </w:t>
      </w:r>
      <w:r w:rsidR="00757CF2">
        <w:rPr>
          <w:rFonts w:ascii="Verdana" w:hAnsi="Verdana"/>
          <w:sz w:val="22"/>
          <w:szCs w:val="22"/>
        </w:rPr>
        <w:t xml:space="preserve">the </w:t>
      </w:r>
      <w:r w:rsidRPr="00134E9D">
        <w:rPr>
          <w:rFonts w:ascii="Verdana" w:hAnsi="Verdana"/>
          <w:sz w:val="22"/>
          <w:szCs w:val="22"/>
        </w:rPr>
        <w:t xml:space="preserve">information submitted is confidential, </w:t>
      </w:r>
      <w:r w:rsidR="00757CF2">
        <w:rPr>
          <w:rFonts w:ascii="Verdana" w:hAnsi="Verdana"/>
          <w:sz w:val="22"/>
          <w:szCs w:val="22"/>
        </w:rPr>
        <w:t>the</w:t>
      </w:r>
      <w:r w:rsidRPr="00134E9D">
        <w:rPr>
          <w:rFonts w:ascii="Verdana" w:hAnsi="Verdana"/>
          <w:sz w:val="22"/>
          <w:szCs w:val="22"/>
        </w:rPr>
        <w:t xml:space="preserve"> licensee can claim confidentia</w:t>
      </w:r>
      <w:r w:rsidR="002624A0">
        <w:rPr>
          <w:rFonts w:ascii="Verdana" w:hAnsi="Verdana"/>
          <w:sz w:val="22"/>
          <w:szCs w:val="22"/>
        </w:rPr>
        <w:t>lity</w:t>
      </w:r>
      <w:r w:rsidR="00757CF2">
        <w:rPr>
          <w:rFonts w:ascii="Verdana" w:hAnsi="Verdana"/>
          <w:sz w:val="22"/>
          <w:szCs w:val="22"/>
        </w:rPr>
        <w:t xml:space="preserve"> over </w:t>
      </w:r>
      <w:r w:rsidRPr="00134E9D">
        <w:rPr>
          <w:rFonts w:ascii="Verdana" w:hAnsi="Verdana"/>
          <w:sz w:val="22"/>
          <w:szCs w:val="22"/>
        </w:rPr>
        <w:t>such information.</w:t>
      </w:r>
      <w:r w:rsidR="002214C0">
        <w:rPr>
          <w:rFonts w:ascii="Verdana" w:hAnsi="Verdana"/>
          <w:sz w:val="22"/>
          <w:szCs w:val="22"/>
        </w:rPr>
        <w:t xml:space="preserve"> The licensee</w:t>
      </w:r>
      <w:r w:rsidR="00134E9D" w:rsidRPr="00134E9D">
        <w:rPr>
          <w:rFonts w:ascii="Verdana" w:hAnsi="Verdana"/>
          <w:sz w:val="22"/>
          <w:szCs w:val="22"/>
        </w:rPr>
        <w:t xml:space="preserve"> must clearly mark the appropriate sections as confidential and further provide a written explanation in terms of</w:t>
      </w:r>
      <w:r w:rsidR="00757CF2">
        <w:rPr>
          <w:rFonts w:ascii="Verdana" w:hAnsi="Verdana"/>
          <w:sz w:val="22"/>
          <w:szCs w:val="22"/>
        </w:rPr>
        <w:t xml:space="preserve"> section </w:t>
      </w:r>
      <w:r w:rsidR="002624A0">
        <w:rPr>
          <w:rFonts w:ascii="Verdana" w:hAnsi="Verdana"/>
          <w:sz w:val="22"/>
          <w:szCs w:val="22"/>
        </w:rPr>
        <w:t>4D (</w:t>
      </w:r>
      <w:r w:rsidR="00757CF2">
        <w:rPr>
          <w:rFonts w:ascii="Verdana" w:hAnsi="Verdana"/>
          <w:sz w:val="22"/>
          <w:szCs w:val="22"/>
        </w:rPr>
        <w:t>1</w:t>
      </w:r>
      <w:r w:rsidR="002624A0">
        <w:rPr>
          <w:rFonts w:ascii="Verdana" w:hAnsi="Verdana"/>
          <w:sz w:val="22"/>
          <w:szCs w:val="22"/>
        </w:rPr>
        <w:t>)</w:t>
      </w:r>
      <w:r w:rsidR="002624A0" w:rsidRPr="00134E9D">
        <w:rPr>
          <w:rFonts w:ascii="Verdana" w:hAnsi="Verdana"/>
          <w:sz w:val="22"/>
          <w:szCs w:val="22"/>
        </w:rPr>
        <w:t xml:space="preserve"> (</w:t>
      </w:r>
      <w:r w:rsidR="00757CF2" w:rsidRPr="00134E9D">
        <w:rPr>
          <w:rFonts w:ascii="Verdana" w:hAnsi="Verdana"/>
          <w:sz w:val="22"/>
          <w:szCs w:val="22"/>
        </w:rPr>
        <w:t>b</w:t>
      </w:r>
      <w:r w:rsidR="002624A0" w:rsidRPr="00134E9D">
        <w:rPr>
          <w:rFonts w:ascii="Verdana" w:hAnsi="Verdana"/>
          <w:sz w:val="22"/>
          <w:szCs w:val="22"/>
        </w:rPr>
        <w:t>) of</w:t>
      </w:r>
      <w:r w:rsidR="00757CF2">
        <w:rPr>
          <w:rFonts w:ascii="Verdana" w:hAnsi="Verdana"/>
          <w:sz w:val="22"/>
          <w:szCs w:val="22"/>
        </w:rPr>
        <w:t xml:space="preserve"> the </w:t>
      </w:r>
      <w:r w:rsidR="00134E9D" w:rsidRPr="00134E9D">
        <w:rPr>
          <w:rFonts w:ascii="Verdana" w:hAnsi="Verdana"/>
          <w:sz w:val="22"/>
          <w:szCs w:val="22"/>
        </w:rPr>
        <w:t>ICASA Act</w:t>
      </w:r>
      <w:r w:rsidR="00757CF2">
        <w:rPr>
          <w:rFonts w:ascii="Verdana" w:hAnsi="Verdana"/>
          <w:sz w:val="22"/>
          <w:szCs w:val="22"/>
        </w:rPr>
        <w:t xml:space="preserve"> </w:t>
      </w:r>
      <w:r w:rsidR="00134E9D" w:rsidRPr="00134E9D">
        <w:rPr>
          <w:rFonts w:ascii="Verdana" w:hAnsi="Verdana"/>
          <w:sz w:val="22"/>
          <w:szCs w:val="22"/>
        </w:rPr>
        <w:t xml:space="preserve">explaining why the information is confidential. </w:t>
      </w:r>
      <w:r w:rsidR="00757CF2">
        <w:rPr>
          <w:rFonts w:ascii="Verdana" w:hAnsi="Verdana"/>
          <w:sz w:val="22"/>
          <w:szCs w:val="22"/>
        </w:rPr>
        <w:t xml:space="preserve"> </w:t>
      </w:r>
      <w:r w:rsidR="00134E9D" w:rsidRPr="00134E9D">
        <w:rPr>
          <w:rFonts w:ascii="Verdana" w:hAnsi="Verdana"/>
          <w:sz w:val="22"/>
          <w:szCs w:val="22"/>
        </w:rPr>
        <w:t>The Authority will respond within fourteen (14) days of receiving a request for confidentiality</w:t>
      </w:r>
      <w:r w:rsidR="00757CF2">
        <w:rPr>
          <w:rFonts w:ascii="Verdana" w:hAnsi="Verdana"/>
          <w:sz w:val="22"/>
          <w:szCs w:val="22"/>
        </w:rPr>
        <w:t xml:space="preserve"> to indicate</w:t>
      </w:r>
      <w:r w:rsidR="00134E9D" w:rsidRPr="00134E9D">
        <w:rPr>
          <w:rFonts w:ascii="Verdana" w:hAnsi="Verdana"/>
          <w:sz w:val="22"/>
          <w:szCs w:val="22"/>
        </w:rPr>
        <w:t xml:space="preserve"> whether or not the request for confidentiality has been granted.</w:t>
      </w:r>
    </w:p>
    <w:p w14:paraId="4FFED0F2" w14:textId="77777777" w:rsidR="002214C0" w:rsidRDefault="002214C0" w:rsidP="004C265F">
      <w:pPr>
        <w:pStyle w:val="Header"/>
        <w:tabs>
          <w:tab w:val="left" w:pos="6300"/>
        </w:tabs>
        <w:spacing w:line="360" w:lineRule="auto"/>
        <w:ind w:right="181"/>
        <w:jc w:val="both"/>
        <w:rPr>
          <w:rFonts w:ascii="Verdana" w:hAnsi="Verdana"/>
          <w:sz w:val="22"/>
          <w:szCs w:val="22"/>
        </w:rPr>
      </w:pPr>
    </w:p>
    <w:p w14:paraId="14BF712B" w14:textId="226D3B52" w:rsidR="004C265F" w:rsidRDefault="004C265F" w:rsidP="004C265F">
      <w:pPr>
        <w:pStyle w:val="Header"/>
        <w:tabs>
          <w:tab w:val="left" w:pos="6300"/>
        </w:tabs>
        <w:spacing w:line="360" w:lineRule="auto"/>
        <w:ind w:right="181"/>
        <w:jc w:val="both"/>
        <w:rPr>
          <w:rFonts w:ascii="Verdana" w:hAnsi="Verdana"/>
          <w:sz w:val="22"/>
          <w:szCs w:val="22"/>
        </w:rPr>
      </w:pPr>
      <w:r w:rsidRPr="00134E9D">
        <w:rPr>
          <w:rFonts w:ascii="Verdana" w:hAnsi="Verdana"/>
          <w:sz w:val="22"/>
          <w:szCs w:val="22"/>
        </w:rPr>
        <w:lastRenderedPageBreak/>
        <w:t xml:space="preserve">Should there be any questions or further clarification required, kindly address your questions to </w:t>
      </w:r>
      <w:hyperlink r:id="rId8" w:history="1">
        <w:r w:rsidR="00134E9D" w:rsidRPr="008B635E">
          <w:rPr>
            <w:rStyle w:val="Hyperlink"/>
            <w:rFonts w:ascii="Verdana" w:hAnsi="Verdana"/>
            <w:b/>
            <w:sz w:val="22"/>
            <w:szCs w:val="22"/>
          </w:rPr>
          <w:t>shlongwane@icasa.org.za</w:t>
        </w:r>
      </w:hyperlink>
      <w:r w:rsidR="002624A0">
        <w:rPr>
          <w:rFonts w:ascii="Verdana" w:hAnsi="Verdana"/>
          <w:sz w:val="22"/>
          <w:szCs w:val="22"/>
        </w:rPr>
        <w:t xml:space="preserve"> or </w:t>
      </w:r>
      <w:hyperlink r:id="rId9" w:history="1">
        <w:r w:rsidR="002624A0" w:rsidRPr="002624A0">
          <w:rPr>
            <w:rStyle w:val="Hyperlink"/>
            <w:rFonts w:ascii="Verdana" w:hAnsi="Verdana"/>
            <w:b/>
            <w:sz w:val="22"/>
            <w:szCs w:val="22"/>
          </w:rPr>
          <w:t>egopane@icasa.org.za</w:t>
        </w:r>
      </w:hyperlink>
      <w:r w:rsidR="002624A0">
        <w:rPr>
          <w:rFonts w:ascii="Verdana" w:hAnsi="Verdana"/>
          <w:b/>
          <w:sz w:val="22"/>
          <w:szCs w:val="22"/>
        </w:rPr>
        <w:t>.</w:t>
      </w:r>
    </w:p>
    <w:p w14:paraId="2D5775C3" w14:textId="77777777" w:rsidR="002624A0" w:rsidRDefault="002624A0" w:rsidP="004C265F">
      <w:pPr>
        <w:pStyle w:val="Header"/>
        <w:tabs>
          <w:tab w:val="left" w:pos="6300"/>
        </w:tabs>
        <w:spacing w:line="360" w:lineRule="auto"/>
        <w:ind w:right="181"/>
        <w:jc w:val="both"/>
        <w:rPr>
          <w:rFonts w:ascii="Verdana" w:hAnsi="Verdana"/>
          <w:sz w:val="22"/>
          <w:szCs w:val="22"/>
        </w:rPr>
      </w:pPr>
    </w:p>
    <w:p w14:paraId="1132458E" w14:textId="493FD50E" w:rsidR="002624A0" w:rsidRDefault="002624A0" w:rsidP="004C265F">
      <w:pPr>
        <w:pStyle w:val="Header"/>
        <w:tabs>
          <w:tab w:val="clear" w:pos="4320"/>
          <w:tab w:val="clear" w:pos="8640"/>
          <w:tab w:val="left" w:pos="6300"/>
        </w:tabs>
        <w:spacing w:line="360" w:lineRule="auto"/>
        <w:ind w:right="181"/>
        <w:jc w:val="both"/>
        <w:rPr>
          <w:rFonts w:ascii="Verdana" w:hAnsi="Verdana"/>
          <w:sz w:val="22"/>
          <w:szCs w:val="22"/>
        </w:rPr>
      </w:pPr>
      <w:r>
        <w:rPr>
          <w:rFonts w:ascii="Verdana" w:hAnsi="Verdana"/>
          <w:sz w:val="22"/>
          <w:szCs w:val="22"/>
        </w:rPr>
        <w:t>Please</w:t>
      </w:r>
      <w:r w:rsidR="00CE1B00" w:rsidRPr="00CE1B00">
        <w:rPr>
          <w:rFonts w:ascii="Verdana" w:hAnsi="Verdana"/>
          <w:sz w:val="22"/>
          <w:szCs w:val="22"/>
        </w:rPr>
        <w:t xml:space="preserve"> complete and submit data in terms of the questionnaire within twenty</w:t>
      </w:r>
      <w:r>
        <w:rPr>
          <w:rFonts w:ascii="Verdana" w:hAnsi="Verdana"/>
          <w:sz w:val="22"/>
          <w:szCs w:val="22"/>
        </w:rPr>
        <w:t>-two</w:t>
      </w:r>
      <w:r w:rsidR="00CE1B00" w:rsidRPr="00CE1B00">
        <w:rPr>
          <w:rFonts w:ascii="Verdana" w:hAnsi="Verdana"/>
          <w:sz w:val="22"/>
          <w:szCs w:val="22"/>
        </w:rPr>
        <w:t xml:space="preserve"> (22) working days from the date of this questionnaire being published on</w:t>
      </w:r>
      <w:r>
        <w:rPr>
          <w:rFonts w:ascii="Verdana" w:hAnsi="Verdana"/>
          <w:sz w:val="22"/>
          <w:szCs w:val="22"/>
        </w:rPr>
        <w:t xml:space="preserve"> the</w:t>
      </w:r>
      <w:r w:rsidR="00CE1B00" w:rsidRPr="00CE1B00">
        <w:rPr>
          <w:rFonts w:ascii="Verdana" w:hAnsi="Verdana"/>
          <w:sz w:val="22"/>
          <w:szCs w:val="22"/>
        </w:rPr>
        <w:t xml:space="preserve"> ICASA </w:t>
      </w:r>
      <w:r w:rsidRPr="00CE1B00">
        <w:rPr>
          <w:rFonts w:ascii="Verdana" w:hAnsi="Verdana"/>
          <w:sz w:val="22"/>
          <w:szCs w:val="22"/>
        </w:rPr>
        <w:t>website</w:t>
      </w:r>
      <w:r>
        <w:rPr>
          <w:rFonts w:ascii="Verdana" w:hAnsi="Verdana"/>
          <w:sz w:val="22"/>
          <w:szCs w:val="22"/>
        </w:rPr>
        <w:t>.</w:t>
      </w:r>
    </w:p>
    <w:p w14:paraId="19073F84" w14:textId="77777777" w:rsidR="002624A0" w:rsidRDefault="002624A0" w:rsidP="004C265F">
      <w:pPr>
        <w:pStyle w:val="Header"/>
        <w:tabs>
          <w:tab w:val="clear" w:pos="4320"/>
          <w:tab w:val="clear" w:pos="8640"/>
          <w:tab w:val="left" w:pos="6300"/>
        </w:tabs>
        <w:spacing w:line="360" w:lineRule="auto"/>
        <w:ind w:right="181"/>
        <w:jc w:val="both"/>
        <w:rPr>
          <w:rFonts w:ascii="Verdana" w:hAnsi="Verdana"/>
          <w:sz w:val="22"/>
          <w:szCs w:val="22"/>
        </w:rPr>
      </w:pPr>
    </w:p>
    <w:p w14:paraId="7D3A3AE1" w14:textId="5300B96C" w:rsidR="004C265F" w:rsidRPr="00134E9D" w:rsidRDefault="002624A0" w:rsidP="004C265F">
      <w:pPr>
        <w:pStyle w:val="Header"/>
        <w:tabs>
          <w:tab w:val="clear" w:pos="4320"/>
          <w:tab w:val="clear" w:pos="8640"/>
          <w:tab w:val="left" w:pos="6300"/>
        </w:tabs>
        <w:spacing w:line="360" w:lineRule="auto"/>
        <w:ind w:right="181"/>
        <w:jc w:val="both"/>
        <w:rPr>
          <w:rFonts w:ascii="Verdana" w:hAnsi="Verdana"/>
          <w:sz w:val="22"/>
          <w:szCs w:val="22"/>
        </w:rPr>
      </w:pPr>
      <w:r>
        <w:rPr>
          <w:rFonts w:ascii="Verdana" w:hAnsi="Verdana"/>
          <w:sz w:val="22"/>
          <w:szCs w:val="22"/>
        </w:rPr>
        <w:t>Thank</w:t>
      </w:r>
      <w:r w:rsidR="004C265F" w:rsidRPr="00134E9D">
        <w:rPr>
          <w:rFonts w:ascii="Verdana" w:hAnsi="Verdana"/>
          <w:sz w:val="22"/>
          <w:szCs w:val="22"/>
        </w:rPr>
        <w:t xml:space="preserve"> you </w:t>
      </w:r>
      <w:r w:rsidR="002E724E">
        <w:rPr>
          <w:rFonts w:ascii="Verdana" w:hAnsi="Verdana"/>
          <w:sz w:val="22"/>
          <w:szCs w:val="22"/>
        </w:rPr>
        <w:t xml:space="preserve">in advance </w:t>
      </w:r>
      <w:r w:rsidR="008D3964">
        <w:rPr>
          <w:rFonts w:ascii="Verdana" w:hAnsi="Verdana"/>
          <w:sz w:val="22"/>
          <w:szCs w:val="22"/>
        </w:rPr>
        <w:t>for taking time to complete a</w:t>
      </w:r>
      <w:r w:rsidR="004C265F" w:rsidRPr="00134E9D">
        <w:rPr>
          <w:rFonts w:ascii="Verdana" w:hAnsi="Verdana"/>
          <w:sz w:val="22"/>
          <w:szCs w:val="22"/>
        </w:rPr>
        <w:t xml:space="preserve"> questionnaire.</w:t>
      </w:r>
    </w:p>
    <w:p w14:paraId="3DF1BA81"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7D8CCEEF"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1DEBB27E"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762B556D"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777925A3"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7DA5E5E8"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6071F3AF"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0E9E6AE7"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6E77C9BA"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0482CC0D"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28DABC5B"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6A78BA49"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348F6A72"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7CF36EC7"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21EDC08E"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3900CF98"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6F28C30C"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09CF927B"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7B333A8B"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7759D9BC"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4D02E939"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03BA0727"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12B115AC"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2E992B4C" w14:textId="77777777" w:rsidR="00116967" w:rsidRPr="00134E9D"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451EC4D9" w14:textId="64412EAA" w:rsidR="00116967" w:rsidRDefault="00116967" w:rsidP="004C265F">
      <w:pPr>
        <w:pStyle w:val="Header"/>
        <w:tabs>
          <w:tab w:val="clear" w:pos="4320"/>
          <w:tab w:val="clear" w:pos="8640"/>
          <w:tab w:val="left" w:pos="6300"/>
        </w:tabs>
        <w:spacing w:line="360" w:lineRule="auto"/>
        <w:ind w:right="181"/>
        <w:jc w:val="both"/>
        <w:rPr>
          <w:rFonts w:ascii="Verdana" w:hAnsi="Verdana"/>
          <w:sz w:val="22"/>
          <w:szCs w:val="22"/>
        </w:rPr>
      </w:pPr>
    </w:p>
    <w:p w14:paraId="33A82745" w14:textId="77777777" w:rsidR="008B2635" w:rsidRPr="00134E9D" w:rsidRDefault="008B2635" w:rsidP="004C265F">
      <w:pPr>
        <w:pStyle w:val="Header"/>
        <w:tabs>
          <w:tab w:val="clear" w:pos="4320"/>
          <w:tab w:val="clear" w:pos="8640"/>
          <w:tab w:val="left" w:pos="6300"/>
        </w:tabs>
        <w:spacing w:line="360" w:lineRule="auto"/>
        <w:ind w:right="181"/>
        <w:jc w:val="both"/>
        <w:rPr>
          <w:rFonts w:ascii="Verdana" w:hAnsi="Verdana"/>
          <w:sz w:val="22"/>
          <w:szCs w:val="22"/>
        </w:rPr>
      </w:pPr>
    </w:p>
    <w:p w14:paraId="02FDE470" w14:textId="61315ACD" w:rsidR="002356D2" w:rsidRPr="00134E9D" w:rsidRDefault="002356D2" w:rsidP="004C265F">
      <w:pPr>
        <w:pStyle w:val="Header"/>
        <w:tabs>
          <w:tab w:val="clear" w:pos="4320"/>
          <w:tab w:val="clear" w:pos="8640"/>
          <w:tab w:val="left" w:pos="6300"/>
        </w:tabs>
        <w:spacing w:line="360" w:lineRule="auto"/>
        <w:ind w:right="181"/>
        <w:jc w:val="both"/>
        <w:rPr>
          <w:rFonts w:ascii="Verdana" w:hAnsi="Verdana"/>
          <w:sz w:val="22"/>
          <w:szCs w:val="22"/>
        </w:rPr>
      </w:pPr>
    </w:p>
    <w:p w14:paraId="7A735F02" w14:textId="73C044CD" w:rsidR="002356D2" w:rsidRPr="00134E9D" w:rsidRDefault="002356D2" w:rsidP="002356D2">
      <w:pPr>
        <w:pStyle w:val="Header"/>
        <w:tabs>
          <w:tab w:val="clear" w:pos="4320"/>
          <w:tab w:val="clear" w:pos="8640"/>
          <w:tab w:val="left" w:pos="6300"/>
        </w:tabs>
        <w:spacing w:line="360" w:lineRule="auto"/>
        <w:ind w:right="181"/>
        <w:jc w:val="both"/>
        <w:rPr>
          <w:rFonts w:ascii="Verdana" w:hAnsi="Verdana"/>
          <w:b/>
          <w:sz w:val="22"/>
          <w:szCs w:val="22"/>
        </w:rPr>
      </w:pPr>
      <w:r w:rsidRPr="00134E9D">
        <w:rPr>
          <w:rFonts w:ascii="Verdana" w:hAnsi="Verdana"/>
          <w:b/>
          <w:sz w:val="22"/>
          <w:szCs w:val="22"/>
        </w:rPr>
        <w:lastRenderedPageBreak/>
        <w:t>Section</w:t>
      </w:r>
      <w:r w:rsidR="00134E9D" w:rsidRPr="00134E9D">
        <w:rPr>
          <w:rFonts w:ascii="Verdana" w:hAnsi="Verdana"/>
          <w:b/>
          <w:sz w:val="22"/>
          <w:szCs w:val="22"/>
        </w:rPr>
        <w:t xml:space="preserve"> </w:t>
      </w:r>
      <w:r w:rsidRPr="00134E9D">
        <w:rPr>
          <w:rFonts w:ascii="Verdana" w:hAnsi="Verdana"/>
          <w:b/>
          <w:sz w:val="22"/>
          <w:szCs w:val="22"/>
        </w:rPr>
        <w:t>1.</w:t>
      </w:r>
      <w:r w:rsidR="00134E9D" w:rsidRPr="00134E9D">
        <w:rPr>
          <w:rFonts w:ascii="Verdana" w:hAnsi="Verdana"/>
          <w:b/>
          <w:sz w:val="22"/>
          <w:szCs w:val="22"/>
        </w:rPr>
        <w:t xml:space="preserve"> Objective of Must Carry</w:t>
      </w:r>
    </w:p>
    <w:p w14:paraId="3710D972" w14:textId="77777777" w:rsidR="002356D2" w:rsidRPr="00134E9D" w:rsidRDefault="002356D2" w:rsidP="002356D2">
      <w:pPr>
        <w:pStyle w:val="Header"/>
        <w:tabs>
          <w:tab w:val="clear" w:pos="4320"/>
          <w:tab w:val="clear" w:pos="8640"/>
          <w:tab w:val="left" w:pos="6300"/>
        </w:tabs>
        <w:spacing w:line="360" w:lineRule="auto"/>
        <w:ind w:right="181"/>
        <w:jc w:val="both"/>
        <w:rPr>
          <w:rFonts w:ascii="Verdana" w:hAnsi="Verdana"/>
          <w:sz w:val="22"/>
          <w:szCs w:val="22"/>
        </w:rPr>
      </w:pPr>
    </w:p>
    <w:p w14:paraId="706052F6" w14:textId="48F0C472" w:rsidR="00A91728" w:rsidRDefault="002356D2" w:rsidP="002356D2">
      <w:pPr>
        <w:pStyle w:val="Header"/>
        <w:tabs>
          <w:tab w:val="clear" w:pos="4320"/>
          <w:tab w:val="clear" w:pos="8640"/>
          <w:tab w:val="left" w:pos="6300"/>
        </w:tabs>
        <w:spacing w:line="360" w:lineRule="auto"/>
        <w:ind w:right="181"/>
        <w:jc w:val="both"/>
        <w:rPr>
          <w:rFonts w:ascii="Verdana" w:hAnsi="Verdana"/>
          <w:sz w:val="22"/>
          <w:szCs w:val="22"/>
        </w:rPr>
      </w:pPr>
      <w:r w:rsidRPr="00134E9D">
        <w:rPr>
          <w:rFonts w:ascii="Verdana" w:hAnsi="Verdana"/>
          <w:sz w:val="22"/>
          <w:szCs w:val="22"/>
        </w:rPr>
        <w:t xml:space="preserve">The Must Carry obligation is driven by a policy goal to ensure that PBS </w:t>
      </w:r>
      <w:r w:rsidR="00440110">
        <w:rPr>
          <w:rFonts w:ascii="Verdana" w:hAnsi="Verdana"/>
          <w:sz w:val="22"/>
          <w:szCs w:val="22"/>
        </w:rPr>
        <w:t xml:space="preserve">television </w:t>
      </w:r>
      <w:r w:rsidRPr="00134E9D">
        <w:rPr>
          <w:rFonts w:ascii="Verdana" w:hAnsi="Verdana"/>
          <w:sz w:val="22"/>
          <w:szCs w:val="22"/>
        </w:rPr>
        <w:t xml:space="preserve">programming is available to all citizens, targeting those citizens that use subscription services as their preferred means of access to television. </w:t>
      </w:r>
      <w:r w:rsidR="002E724E">
        <w:rPr>
          <w:rFonts w:ascii="Verdana" w:hAnsi="Verdana"/>
          <w:sz w:val="22"/>
          <w:szCs w:val="22"/>
        </w:rPr>
        <w:t xml:space="preserve"> </w:t>
      </w:r>
      <w:r w:rsidRPr="00134E9D">
        <w:rPr>
          <w:rFonts w:ascii="Verdana" w:hAnsi="Verdana"/>
          <w:sz w:val="22"/>
          <w:szCs w:val="22"/>
        </w:rPr>
        <w:t>It is a part of universal service obligations imposed on subscription services.</w:t>
      </w:r>
      <w:r w:rsidR="00A91728">
        <w:rPr>
          <w:rFonts w:ascii="Verdana" w:hAnsi="Verdana"/>
          <w:sz w:val="22"/>
          <w:szCs w:val="22"/>
        </w:rPr>
        <w:t xml:space="preserve">  </w:t>
      </w:r>
    </w:p>
    <w:p w14:paraId="6487E994" w14:textId="77777777" w:rsidR="00A91728" w:rsidRDefault="00A91728" w:rsidP="002356D2">
      <w:pPr>
        <w:pStyle w:val="Header"/>
        <w:tabs>
          <w:tab w:val="clear" w:pos="4320"/>
          <w:tab w:val="clear" w:pos="8640"/>
          <w:tab w:val="left" w:pos="6300"/>
        </w:tabs>
        <w:spacing w:line="360" w:lineRule="auto"/>
        <w:ind w:right="181"/>
        <w:jc w:val="both"/>
        <w:rPr>
          <w:rFonts w:ascii="Verdana" w:hAnsi="Verdana"/>
          <w:sz w:val="22"/>
          <w:szCs w:val="22"/>
        </w:rPr>
      </w:pPr>
    </w:p>
    <w:p w14:paraId="1C72BEDC" w14:textId="5A787F1A" w:rsidR="002356D2" w:rsidRPr="00134E9D" w:rsidRDefault="00695922" w:rsidP="002356D2">
      <w:pPr>
        <w:pStyle w:val="Header"/>
        <w:tabs>
          <w:tab w:val="clear" w:pos="4320"/>
          <w:tab w:val="clear" w:pos="8640"/>
          <w:tab w:val="left" w:pos="6300"/>
        </w:tabs>
        <w:spacing w:line="360" w:lineRule="auto"/>
        <w:ind w:right="181"/>
        <w:jc w:val="both"/>
        <w:rPr>
          <w:rFonts w:ascii="Verdana" w:hAnsi="Verdana"/>
          <w:sz w:val="22"/>
          <w:szCs w:val="22"/>
        </w:rPr>
      </w:pPr>
      <w:r>
        <w:rPr>
          <w:rFonts w:ascii="Verdana" w:hAnsi="Verdana"/>
          <w:sz w:val="22"/>
          <w:szCs w:val="22"/>
        </w:rPr>
        <w:t>Please answer</w:t>
      </w:r>
      <w:r w:rsidR="00A91728">
        <w:rPr>
          <w:rFonts w:ascii="Verdana" w:hAnsi="Verdana"/>
          <w:sz w:val="22"/>
          <w:szCs w:val="22"/>
        </w:rPr>
        <w:t xml:space="preserve"> the following questions:</w:t>
      </w:r>
      <w:r w:rsidR="002356D2" w:rsidRPr="00134E9D">
        <w:rPr>
          <w:rFonts w:ascii="Verdana" w:hAnsi="Verdana"/>
          <w:sz w:val="22"/>
          <w:szCs w:val="22"/>
        </w:rPr>
        <w:t xml:space="preserve"> </w:t>
      </w:r>
      <w:r w:rsidR="002E724E">
        <w:rPr>
          <w:rFonts w:ascii="Verdana" w:hAnsi="Verdana"/>
          <w:sz w:val="22"/>
          <w:szCs w:val="22"/>
        </w:rPr>
        <w:t xml:space="preserve"> </w:t>
      </w:r>
    </w:p>
    <w:p w14:paraId="7910CC98" w14:textId="77777777" w:rsidR="002356D2" w:rsidRPr="00134E9D" w:rsidRDefault="002356D2" w:rsidP="00695922">
      <w:pPr>
        <w:pStyle w:val="Header"/>
        <w:tabs>
          <w:tab w:val="clear" w:pos="4320"/>
          <w:tab w:val="clear" w:pos="8640"/>
          <w:tab w:val="left" w:pos="6300"/>
        </w:tabs>
        <w:spacing w:line="360" w:lineRule="auto"/>
        <w:ind w:right="181"/>
        <w:jc w:val="right"/>
        <w:rPr>
          <w:rFonts w:ascii="Verdana" w:hAnsi="Verdana"/>
          <w:sz w:val="22"/>
          <w:szCs w:val="22"/>
        </w:rPr>
      </w:pPr>
    </w:p>
    <w:p w14:paraId="4433E850" w14:textId="19E9F8FA" w:rsidR="00B716EE" w:rsidRPr="00AB6AB2" w:rsidRDefault="00B716EE" w:rsidP="00AB6AB2">
      <w:pPr>
        <w:pStyle w:val="ListParagraph"/>
        <w:numPr>
          <w:ilvl w:val="0"/>
          <w:numId w:val="14"/>
        </w:numPr>
        <w:spacing w:line="360" w:lineRule="auto"/>
        <w:ind w:left="900" w:hanging="540"/>
        <w:jc w:val="both"/>
        <w:rPr>
          <w:rFonts w:ascii="Verdana" w:hAnsi="Verdana"/>
          <w:lang w:val="en-US"/>
        </w:rPr>
      </w:pPr>
      <w:r w:rsidRPr="00134E9D">
        <w:rPr>
          <w:rFonts w:ascii="Verdana" w:hAnsi="Verdana"/>
          <w:lang w:val="en-US"/>
        </w:rPr>
        <w:t xml:space="preserve">Are you affected by the Must Carry </w:t>
      </w:r>
      <w:r w:rsidR="00AB6AB2">
        <w:rPr>
          <w:rFonts w:ascii="Verdana" w:hAnsi="Verdana"/>
          <w:lang w:val="en-US"/>
        </w:rPr>
        <w:t>R</w:t>
      </w:r>
      <w:r w:rsidRPr="00134E9D">
        <w:rPr>
          <w:rFonts w:ascii="Verdana" w:hAnsi="Verdana"/>
          <w:lang w:val="en-US"/>
        </w:rPr>
        <w:t>egulations? If so, How?</w:t>
      </w:r>
    </w:p>
    <w:p w14:paraId="1485D8C9" w14:textId="6D31806D" w:rsidR="002356D2" w:rsidRPr="00134E9D" w:rsidRDefault="002356D2" w:rsidP="00AB6AB2">
      <w:pPr>
        <w:pStyle w:val="ListParagraph"/>
        <w:numPr>
          <w:ilvl w:val="0"/>
          <w:numId w:val="14"/>
        </w:numPr>
        <w:spacing w:after="0" w:line="360" w:lineRule="auto"/>
        <w:ind w:left="900" w:hanging="540"/>
        <w:jc w:val="both"/>
        <w:rPr>
          <w:rFonts w:ascii="Verdana" w:hAnsi="Verdana"/>
          <w:lang w:val="en-US"/>
        </w:rPr>
      </w:pPr>
      <w:r w:rsidRPr="00134E9D">
        <w:rPr>
          <w:rFonts w:ascii="Verdana" w:hAnsi="Verdana"/>
          <w:lang w:val="en-US"/>
        </w:rPr>
        <w:t>What do you understand to be the objective of the Must Carry Obligation?</w:t>
      </w:r>
    </w:p>
    <w:p w14:paraId="6DDA4A58" w14:textId="77777777" w:rsidR="002356D2" w:rsidRPr="00134E9D" w:rsidRDefault="002356D2" w:rsidP="00AB6AB2">
      <w:pPr>
        <w:numPr>
          <w:ilvl w:val="0"/>
          <w:numId w:val="14"/>
        </w:numPr>
        <w:spacing w:line="360" w:lineRule="auto"/>
        <w:ind w:left="900" w:hanging="540"/>
        <w:contextualSpacing/>
        <w:jc w:val="both"/>
        <w:rPr>
          <w:rFonts w:ascii="Verdana" w:eastAsia="Calibri" w:hAnsi="Verdana"/>
          <w:sz w:val="22"/>
          <w:szCs w:val="22"/>
          <w:lang w:val="en-US" w:eastAsia="en-US"/>
        </w:rPr>
      </w:pPr>
      <w:r w:rsidRPr="00134E9D">
        <w:rPr>
          <w:rFonts w:ascii="Verdana" w:eastAsia="Calibri" w:hAnsi="Verdana"/>
          <w:sz w:val="22"/>
          <w:szCs w:val="22"/>
          <w:lang w:val="en-US" w:eastAsia="en-US"/>
        </w:rPr>
        <w:t xml:space="preserve">Do you think the Must Carry Regulations have achieved the intended objective? </w:t>
      </w:r>
    </w:p>
    <w:p w14:paraId="6A62FC11" w14:textId="6CAF90FD" w:rsidR="002356D2" w:rsidRDefault="002356D2" w:rsidP="00AB6AB2">
      <w:pPr>
        <w:pStyle w:val="ListParagraph"/>
        <w:numPr>
          <w:ilvl w:val="0"/>
          <w:numId w:val="14"/>
        </w:numPr>
        <w:spacing w:after="0" w:line="360" w:lineRule="auto"/>
        <w:ind w:left="900" w:hanging="540"/>
        <w:jc w:val="both"/>
        <w:rPr>
          <w:rFonts w:ascii="Verdana" w:hAnsi="Verdana"/>
          <w:lang w:val="en-US"/>
        </w:rPr>
      </w:pPr>
      <w:r w:rsidRPr="00134E9D">
        <w:rPr>
          <w:rFonts w:ascii="Verdana" w:hAnsi="Verdana"/>
          <w:lang w:val="en-US"/>
        </w:rPr>
        <w:t>To what extent do you think the Must Carry Regulations have helped to achieve universal access to the PBS</w:t>
      </w:r>
      <w:r w:rsidR="0063430E">
        <w:rPr>
          <w:rFonts w:ascii="Verdana" w:hAnsi="Verdana"/>
          <w:lang w:val="en-US"/>
        </w:rPr>
        <w:t xml:space="preserve"> television</w:t>
      </w:r>
      <w:r w:rsidRPr="00134E9D">
        <w:rPr>
          <w:rFonts w:ascii="Verdana" w:hAnsi="Verdana"/>
          <w:lang w:val="en-US"/>
        </w:rPr>
        <w:t xml:space="preserve"> programmes?</w:t>
      </w:r>
    </w:p>
    <w:p w14:paraId="2B2AFBCB" w14:textId="113AC457" w:rsidR="00134E9D" w:rsidRDefault="00134E9D" w:rsidP="00AB6AB2">
      <w:pPr>
        <w:pStyle w:val="ListParagraph"/>
        <w:numPr>
          <w:ilvl w:val="0"/>
          <w:numId w:val="14"/>
        </w:numPr>
        <w:spacing w:after="0" w:line="360" w:lineRule="auto"/>
        <w:ind w:left="900" w:hanging="540"/>
        <w:jc w:val="both"/>
        <w:rPr>
          <w:rFonts w:ascii="Verdana" w:hAnsi="Verdana"/>
          <w:lang w:val="en-US"/>
        </w:rPr>
      </w:pPr>
      <w:r>
        <w:rPr>
          <w:rFonts w:ascii="Verdana" w:hAnsi="Verdana"/>
          <w:lang w:val="en-US"/>
        </w:rPr>
        <w:t>What do you consider to be the advantages and disadvantages of the Must Carry Regulations?</w:t>
      </w:r>
    </w:p>
    <w:p w14:paraId="59B847AD" w14:textId="0C56B4BE" w:rsidR="002356D2" w:rsidRPr="00134E9D" w:rsidRDefault="002356D2" w:rsidP="00AB6AB2">
      <w:pPr>
        <w:pStyle w:val="ListParagraph"/>
        <w:numPr>
          <w:ilvl w:val="0"/>
          <w:numId w:val="14"/>
        </w:numPr>
        <w:spacing w:after="0" w:line="360" w:lineRule="auto"/>
        <w:ind w:left="900" w:hanging="540"/>
        <w:jc w:val="both"/>
        <w:rPr>
          <w:rFonts w:ascii="Verdana" w:hAnsi="Verdana"/>
          <w:lang w:val="en-US"/>
        </w:rPr>
      </w:pPr>
      <w:r w:rsidRPr="00134E9D">
        <w:rPr>
          <w:rFonts w:ascii="Verdana" w:hAnsi="Verdana"/>
        </w:rPr>
        <w:t xml:space="preserve">Other than </w:t>
      </w:r>
      <w:r w:rsidR="00AB6AB2">
        <w:rPr>
          <w:rFonts w:ascii="Verdana" w:hAnsi="Verdana"/>
        </w:rPr>
        <w:t xml:space="preserve">the </w:t>
      </w:r>
      <w:r w:rsidRPr="00134E9D">
        <w:rPr>
          <w:rFonts w:ascii="Verdana" w:hAnsi="Verdana"/>
        </w:rPr>
        <w:t xml:space="preserve">Must Carry Regulations, what mechanisms would you recommend to facilitate universal access to the PBS </w:t>
      </w:r>
      <w:r w:rsidR="00607DDA">
        <w:rPr>
          <w:rFonts w:ascii="Verdana" w:hAnsi="Verdana"/>
        </w:rPr>
        <w:t xml:space="preserve">television </w:t>
      </w:r>
      <w:r w:rsidRPr="00134E9D">
        <w:rPr>
          <w:rFonts w:ascii="Verdana" w:hAnsi="Verdana"/>
        </w:rPr>
        <w:t xml:space="preserve">programmes? </w:t>
      </w:r>
    </w:p>
    <w:p w14:paraId="2FB36A82" w14:textId="1753B9FC" w:rsidR="002356D2" w:rsidRDefault="002356D2" w:rsidP="00AB6AB2">
      <w:pPr>
        <w:pStyle w:val="ListParagraph"/>
        <w:numPr>
          <w:ilvl w:val="0"/>
          <w:numId w:val="14"/>
        </w:numPr>
        <w:spacing w:line="360" w:lineRule="auto"/>
        <w:ind w:left="900" w:hanging="540"/>
        <w:jc w:val="both"/>
        <w:rPr>
          <w:rFonts w:ascii="Verdana" w:hAnsi="Verdana"/>
        </w:rPr>
      </w:pPr>
      <w:r w:rsidRPr="00134E9D">
        <w:rPr>
          <w:rFonts w:ascii="Verdana" w:hAnsi="Verdana"/>
        </w:rPr>
        <w:t xml:space="preserve">What will be the impact of repealing the Must Carry Regulations? </w:t>
      </w:r>
    </w:p>
    <w:p w14:paraId="0212BCA9" w14:textId="77777777" w:rsidR="00AB6AB2" w:rsidRPr="00AB6AB2" w:rsidRDefault="00AB6AB2" w:rsidP="00AB6AB2">
      <w:pPr>
        <w:pStyle w:val="ListParagraph"/>
        <w:spacing w:line="360" w:lineRule="auto"/>
        <w:ind w:left="900"/>
        <w:jc w:val="both"/>
        <w:rPr>
          <w:rFonts w:ascii="Verdana" w:hAnsi="Verdana"/>
        </w:rPr>
      </w:pPr>
    </w:p>
    <w:p w14:paraId="721EA4F1" w14:textId="2B590288" w:rsidR="002356D2" w:rsidRPr="003D37FD" w:rsidRDefault="000A033D" w:rsidP="002356D2">
      <w:pPr>
        <w:pStyle w:val="Header"/>
        <w:tabs>
          <w:tab w:val="clear" w:pos="4320"/>
          <w:tab w:val="clear" w:pos="8640"/>
          <w:tab w:val="left" w:pos="6300"/>
        </w:tabs>
        <w:spacing w:line="360" w:lineRule="auto"/>
        <w:ind w:right="181"/>
        <w:jc w:val="both"/>
        <w:rPr>
          <w:rFonts w:ascii="Verdana" w:hAnsi="Verdana"/>
          <w:b/>
          <w:sz w:val="22"/>
          <w:szCs w:val="22"/>
        </w:rPr>
      </w:pPr>
      <w:r w:rsidRPr="003D37FD">
        <w:rPr>
          <w:rFonts w:ascii="Verdana" w:hAnsi="Verdana"/>
          <w:b/>
          <w:sz w:val="22"/>
          <w:szCs w:val="22"/>
        </w:rPr>
        <w:t xml:space="preserve">Section 2.  </w:t>
      </w:r>
      <w:r w:rsidR="0088650F" w:rsidRPr="003D37FD">
        <w:rPr>
          <w:rFonts w:ascii="Verdana" w:hAnsi="Verdana"/>
          <w:b/>
          <w:sz w:val="22"/>
          <w:szCs w:val="22"/>
        </w:rPr>
        <w:t xml:space="preserve">Must </w:t>
      </w:r>
      <w:r w:rsidR="00A91728">
        <w:rPr>
          <w:rFonts w:ascii="Verdana" w:hAnsi="Verdana"/>
          <w:b/>
          <w:sz w:val="22"/>
          <w:szCs w:val="22"/>
        </w:rPr>
        <w:t>O</w:t>
      </w:r>
      <w:r w:rsidR="00C90AF9" w:rsidRPr="003D37FD">
        <w:rPr>
          <w:rFonts w:ascii="Verdana" w:hAnsi="Verdana"/>
          <w:b/>
          <w:sz w:val="22"/>
          <w:szCs w:val="22"/>
        </w:rPr>
        <w:t>ffer</w:t>
      </w:r>
      <w:r w:rsidR="0088650F" w:rsidRPr="003D37FD">
        <w:rPr>
          <w:rFonts w:ascii="Verdana" w:hAnsi="Verdana"/>
          <w:b/>
          <w:sz w:val="22"/>
          <w:szCs w:val="22"/>
        </w:rPr>
        <w:t xml:space="preserve"> obligation</w:t>
      </w:r>
      <w:r w:rsidR="002356D2" w:rsidRPr="003D37FD">
        <w:rPr>
          <w:rFonts w:ascii="Verdana" w:hAnsi="Verdana"/>
          <w:b/>
          <w:sz w:val="22"/>
          <w:szCs w:val="22"/>
        </w:rPr>
        <w:t xml:space="preserve"> </w:t>
      </w:r>
    </w:p>
    <w:p w14:paraId="31549E37" w14:textId="77777777" w:rsidR="003D37FD" w:rsidRPr="00134E9D" w:rsidRDefault="003D37FD" w:rsidP="002356D2">
      <w:pPr>
        <w:pStyle w:val="Header"/>
        <w:tabs>
          <w:tab w:val="clear" w:pos="4320"/>
          <w:tab w:val="clear" w:pos="8640"/>
          <w:tab w:val="left" w:pos="6300"/>
        </w:tabs>
        <w:spacing w:line="360" w:lineRule="auto"/>
        <w:ind w:right="181"/>
        <w:jc w:val="both"/>
        <w:rPr>
          <w:rFonts w:ascii="Verdana" w:hAnsi="Verdana"/>
          <w:sz w:val="22"/>
          <w:szCs w:val="22"/>
        </w:rPr>
      </w:pPr>
    </w:p>
    <w:p w14:paraId="7EA71F75" w14:textId="360201F9" w:rsidR="002356D2" w:rsidRPr="00134E9D" w:rsidRDefault="002356D2" w:rsidP="002356D2">
      <w:pPr>
        <w:pStyle w:val="Header"/>
        <w:tabs>
          <w:tab w:val="clear" w:pos="4320"/>
          <w:tab w:val="clear" w:pos="8640"/>
          <w:tab w:val="left" w:pos="6300"/>
        </w:tabs>
        <w:spacing w:line="360" w:lineRule="auto"/>
        <w:ind w:right="181"/>
        <w:jc w:val="both"/>
        <w:rPr>
          <w:rFonts w:ascii="Verdana" w:hAnsi="Verdana"/>
          <w:sz w:val="22"/>
          <w:szCs w:val="22"/>
        </w:rPr>
      </w:pPr>
      <w:r w:rsidRPr="00134E9D">
        <w:rPr>
          <w:rFonts w:ascii="Verdana" w:hAnsi="Verdana"/>
          <w:sz w:val="22"/>
          <w:szCs w:val="22"/>
        </w:rPr>
        <w:t xml:space="preserve">Regulation 6(1) provides that </w:t>
      </w:r>
      <w:r w:rsidRPr="008B2635">
        <w:rPr>
          <w:rFonts w:ascii="Verdana" w:hAnsi="Verdana"/>
          <w:i/>
          <w:sz w:val="22"/>
          <w:szCs w:val="22"/>
        </w:rPr>
        <w:t xml:space="preserve">the PBS licensee must offer its television programmes, at no cost, to the SBS </w:t>
      </w:r>
      <w:r w:rsidR="00A91728" w:rsidRPr="008B2635">
        <w:rPr>
          <w:rFonts w:ascii="Verdana" w:hAnsi="Verdana"/>
          <w:i/>
          <w:sz w:val="22"/>
          <w:szCs w:val="22"/>
        </w:rPr>
        <w:t>l</w:t>
      </w:r>
      <w:r w:rsidRPr="008B2635">
        <w:rPr>
          <w:rFonts w:ascii="Verdana" w:hAnsi="Verdana"/>
          <w:i/>
          <w:sz w:val="22"/>
          <w:szCs w:val="22"/>
        </w:rPr>
        <w:t>icensee</w:t>
      </w:r>
      <w:r w:rsidR="00B51823" w:rsidRPr="008B2635">
        <w:rPr>
          <w:rFonts w:ascii="Verdana" w:hAnsi="Verdana"/>
          <w:i/>
          <w:sz w:val="22"/>
          <w:szCs w:val="22"/>
        </w:rPr>
        <w:t>s</w:t>
      </w:r>
      <w:r w:rsidRPr="008B2635">
        <w:rPr>
          <w:rFonts w:ascii="Verdana" w:hAnsi="Verdana"/>
          <w:i/>
          <w:sz w:val="22"/>
          <w:szCs w:val="22"/>
        </w:rPr>
        <w:t xml:space="preserve"> upon request from the SBS licensee</w:t>
      </w:r>
      <w:r w:rsidR="003E6B9A" w:rsidRPr="008B2635">
        <w:rPr>
          <w:rFonts w:ascii="Verdana" w:hAnsi="Verdana"/>
          <w:i/>
          <w:sz w:val="22"/>
          <w:szCs w:val="22"/>
        </w:rPr>
        <w:t>s</w:t>
      </w:r>
      <w:r w:rsidRPr="008B2635">
        <w:rPr>
          <w:rFonts w:ascii="Verdana" w:hAnsi="Verdana"/>
          <w:i/>
          <w:sz w:val="22"/>
          <w:szCs w:val="22"/>
        </w:rPr>
        <w:t>.</w:t>
      </w:r>
      <w:r w:rsidR="00A91728" w:rsidRPr="008B2635">
        <w:rPr>
          <w:rFonts w:ascii="Verdana" w:hAnsi="Verdana"/>
          <w:i/>
          <w:sz w:val="22"/>
          <w:szCs w:val="22"/>
        </w:rPr>
        <w:t xml:space="preserve">  </w:t>
      </w:r>
      <w:r w:rsidRPr="008B2635">
        <w:rPr>
          <w:rFonts w:ascii="Verdana" w:hAnsi="Verdana"/>
          <w:sz w:val="22"/>
          <w:szCs w:val="22"/>
        </w:rPr>
        <w:t xml:space="preserve">The imposition of </w:t>
      </w:r>
      <w:r w:rsidR="0063430E">
        <w:rPr>
          <w:rFonts w:ascii="Verdana" w:hAnsi="Verdana"/>
          <w:sz w:val="22"/>
          <w:szCs w:val="22"/>
        </w:rPr>
        <w:t xml:space="preserve">the </w:t>
      </w:r>
      <w:r w:rsidRPr="008B2635">
        <w:rPr>
          <w:rFonts w:ascii="Verdana" w:hAnsi="Verdana"/>
          <w:sz w:val="22"/>
          <w:szCs w:val="22"/>
        </w:rPr>
        <w:t xml:space="preserve">must offer obligation is vital to ensure that the </w:t>
      </w:r>
      <w:r w:rsidR="0063430E">
        <w:rPr>
          <w:rFonts w:ascii="Verdana" w:hAnsi="Verdana"/>
          <w:sz w:val="22"/>
          <w:szCs w:val="22"/>
        </w:rPr>
        <w:t>M</w:t>
      </w:r>
      <w:r w:rsidRPr="008B2635">
        <w:rPr>
          <w:rFonts w:ascii="Verdana" w:hAnsi="Verdana"/>
          <w:sz w:val="22"/>
          <w:szCs w:val="22"/>
        </w:rPr>
        <w:t xml:space="preserve">ust </w:t>
      </w:r>
      <w:r w:rsidR="0063430E">
        <w:rPr>
          <w:rFonts w:ascii="Verdana" w:hAnsi="Verdana"/>
          <w:sz w:val="22"/>
          <w:szCs w:val="22"/>
        </w:rPr>
        <w:t>C</w:t>
      </w:r>
      <w:r w:rsidRPr="008B2635">
        <w:rPr>
          <w:rFonts w:ascii="Verdana" w:hAnsi="Verdana"/>
          <w:sz w:val="22"/>
          <w:szCs w:val="22"/>
        </w:rPr>
        <w:t>arry process does not have constraints that will frustrate the intentions and objectives of the regulation.</w:t>
      </w:r>
      <w:r w:rsidRPr="00134E9D">
        <w:rPr>
          <w:rFonts w:ascii="Verdana" w:hAnsi="Verdana"/>
          <w:sz w:val="22"/>
          <w:szCs w:val="22"/>
        </w:rPr>
        <w:t xml:space="preserve"> </w:t>
      </w:r>
    </w:p>
    <w:p w14:paraId="47250292" w14:textId="35984E0B" w:rsidR="0088650F" w:rsidRDefault="0088650F" w:rsidP="004C265F">
      <w:pPr>
        <w:pStyle w:val="Header"/>
        <w:tabs>
          <w:tab w:val="clear" w:pos="4320"/>
          <w:tab w:val="clear" w:pos="8640"/>
          <w:tab w:val="left" w:pos="6300"/>
        </w:tabs>
        <w:spacing w:line="360" w:lineRule="auto"/>
        <w:ind w:right="181"/>
        <w:jc w:val="both"/>
        <w:rPr>
          <w:rFonts w:ascii="Verdana" w:hAnsi="Verdana"/>
          <w:sz w:val="22"/>
          <w:szCs w:val="22"/>
        </w:rPr>
      </w:pPr>
    </w:p>
    <w:p w14:paraId="2EF6D8FC" w14:textId="757164C7" w:rsidR="00A91728" w:rsidRDefault="003E6B9A" w:rsidP="004C265F">
      <w:pPr>
        <w:pStyle w:val="Header"/>
        <w:tabs>
          <w:tab w:val="clear" w:pos="4320"/>
          <w:tab w:val="clear" w:pos="8640"/>
          <w:tab w:val="left" w:pos="6300"/>
        </w:tabs>
        <w:spacing w:line="360" w:lineRule="auto"/>
        <w:ind w:right="181"/>
        <w:jc w:val="both"/>
        <w:rPr>
          <w:rFonts w:ascii="Verdana" w:hAnsi="Verdana"/>
          <w:sz w:val="22"/>
          <w:szCs w:val="22"/>
        </w:rPr>
      </w:pPr>
      <w:r>
        <w:rPr>
          <w:rFonts w:ascii="Verdana" w:hAnsi="Verdana"/>
          <w:sz w:val="22"/>
          <w:szCs w:val="22"/>
        </w:rPr>
        <w:t>Please answer</w:t>
      </w:r>
      <w:r w:rsidR="00A91728">
        <w:rPr>
          <w:rFonts w:ascii="Verdana" w:hAnsi="Verdana"/>
          <w:sz w:val="22"/>
          <w:szCs w:val="22"/>
        </w:rPr>
        <w:t xml:space="preserve"> the following questions:</w:t>
      </w:r>
      <w:r w:rsidR="00A91728" w:rsidRPr="00134E9D">
        <w:rPr>
          <w:rFonts w:ascii="Verdana" w:hAnsi="Verdana"/>
          <w:sz w:val="22"/>
          <w:szCs w:val="22"/>
        </w:rPr>
        <w:t xml:space="preserve"> </w:t>
      </w:r>
      <w:r w:rsidR="00A91728">
        <w:rPr>
          <w:rFonts w:ascii="Verdana" w:hAnsi="Verdana"/>
          <w:sz w:val="22"/>
          <w:szCs w:val="22"/>
        </w:rPr>
        <w:t xml:space="preserve"> </w:t>
      </w:r>
    </w:p>
    <w:p w14:paraId="18A10EED" w14:textId="77777777" w:rsidR="00A91728" w:rsidRPr="00134E9D" w:rsidRDefault="00A91728" w:rsidP="004C265F">
      <w:pPr>
        <w:pStyle w:val="Header"/>
        <w:tabs>
          <w:tab w:val="clear" w:pos="4320"/>
          <w:tab w:val="clear" w:pos="8640"/>
          <w:tab w:val="left" w:pos="6300"/>
        </w:tabs>
        <w:spacing w:line="360" w:lineRule="auto"/>
        <w:ind w:right="181"/>
        <w:jc w:val="both"/>
        <w:rPr>
          <w:rFonts w:ascii="Verdana" w:hAnsi="Verdana"/>
          <w:sz w:val="22"/>
          <w:szCs w:val="22"/>
        </w:rPr>
      </w:pPr>
    </w:p>
    <w:p w14:paraId="0C1047F9" w14:textId="77777777" w:rsidR="00A77181" w:rsidRPr="00A77181" w:rsidRDefault="00A77181" w:rsidP="00A77181">
      <w:pPr>
        <w:pStyle w:val="ListParagraph"/>
        <w:numPr>
          <w:ilvl w:val="0"/>
          <w:numId w:val="14"/>
        </w:numPr>
        <w:spacing w:line="360" w:lineRule="auto"/>
        <w:rPr>
          <w:rFonts w:ascii="Verdana" w:hAnsi="Verdana"/>
        </w:rPr>
      </w:pPr>
      <w:r w:rsidRPr="00A77181">
        <w:rPr>
          <w:rFonts w:ascii="Verdana" w:hAnsi="Verdana"/>
        </w:rPr>
        <w:t>Do you think there is any competition effect or impact as a result of the requirement on the PBS licensee to offer its programmes to the SBS licensees for free? If so, how?</w:t>
      </w:r>
    </w:p>
    <w:p w14:paraId="3EBAE5BC" w14:textId="239AD96E" w:rsidR="002356D2" w:rsidRDefault="002356D2" w:rsidP="001D7B04">
      <w:pPr>
        <w:pStyle w:val="ListParagraph"/>
        <w:numPr>
          <w:ilvl w:val="0"/>
          <w:numId w:val="14"/>
        </w:numPr>
        <w:spacing w:line="360" w:lineRule="auto"/>
        <w:ind w:left="900" w:hanging="540"/>
        <w:jc w:val="both"/>
        <w:rPr>
          <w:rFonts w:ascii="Verdana" w:hAnsi="Verdana"/>
        </w:rPr>
      </w:pPr>
      <w:r w:rsidRPr="001D7B04">
        <w:rPr>
          <w:rFonts w:ascii="Verdana" w:hAnsi="Verdana"/>
        </w:rPr>
        <w:lastRenderedPageBreak/>
        <w:t xml:space="preserve">Do you think the PBS licensee has benefitted from offering its </w:t>
      </w:r>
      <w:r w:rsidR="00695922">
        <w:rPr>
          <w:rFonts w:ascii="Verdana" w:hAnsi="Verdana"/>
        </w:rPr>
        <w:t xml:space="preserve">television </w:t>
      </w:r>
      <w:r w:rsidRPr="001D7B04">
        <w:rPr>
          <w:rFonts w:ascii="Verdana" w:hAnsi="Verdana"/>
        </w:rPr>
        <w:t>programmes, for re-transmission, to the SBS licensees? Please elaborate.</w:t>
      </w:r>
    </w:p>
    <w:p w14:paraId="230C406E" w14:textId="6A04E184" w:rsidR="002356D2" w:rsidRPr="001D7B04" w:rsidRDefault="002356D2" w:rsidP="001D7B04">
      <w:pPr>
        <w:pStyle w:val="ListParagraph"/>
        <w:numPr>
          <w:ilvl w:val="0"/>
          <w:numId w:val="14"/>
        </w:numPr>
        <w:spacing w:line="360" w:lineRule="auto"/>
        <w:ind w:left="900" w:hanging="540"/>
        <w:jc w:val="both"/>
        <w:rPr>
          <w:rFonts w:ascii="Verdana" w:hAnsi="Verdana"/>
        </w:rPr>
      </w:pPr>
      <w:r w:rsidRPr="001D7B04">
        <w:rPr>
          <w:rFonts w:ascii="Verdana" w:hAnsi="Verdana"/>
        </w:rPr>
        <w:t xml:space="preserve">Should the must offer obligation include the commercial </w:t>
      </w:r>
      <w:r w:rsidR="003E6B9A">
        <w:rPr>
          <w:rFonts w:ascii="Verdana" w:hAnsi="Verdana"/>
        </w:rPr>
        <w:t xml:space="preserve">television </w:t>
      </w:r>
      <w:r w:rsidRPr="001D7B04">
        <w:rPr>
          <w:rFonts w:ascii="Verdana" w:hAnsi="Verdana"/>
        </w:rPr>
        <w:t>programmes of the PBS licensee?</w:t>
      </w:r>
    </w:p>
    <w:p w14:paraId="1DC539CB" w14:textId="77777777" w:rsidR="00846F76" w:rsidRPr="00134E9D" w:rsidRDefault="00846F76" w:rsidP="00846F76">
      <w:pPr>
        <w:pStyle w:val="ListParagraph"/>
        <w:spacing w:line="360" w:lineRule="auto"/>
        <w:rPr>
          <w:rFonts w:ascii="Verdana" w:hAnsi="Verdana"/>
        </w:rPr>
      </w:pPr>
    </w:p>
    <w:p w14:paraId="0675694F" w14:textId="4DA56F4E" w:rsidR="000E2EBC" w:rsidRPr="00C93E59" w:rsidRDefault="000E2EBC" w:rsidP="000E2EBC">
      <w:pPr>
        <w:pStyle w:val="Header"/>
        <w:tabs>
          <w:tab w:val="clear" w:pos="4320"/>
          <w:tab w:val="clear" w:pos="8640"/>
          <w:tab w:val="left" w:pos="6300"/>
        </w:tabs>
        <w:spacing w:line="360" w:lineRule="auto"/>
        <w:ind w:right="181"/>
        <w:jc w:val="both"/>
        <w:rPr>
          <w:rFonts w:ascii="Verdana" w:hAnsi="Verdana"/>
          <w:b/>
          <w:sz w:val="22"/>
          <w:szCs w:val="22"/>
        </w:rPr>
      </w:pPr>
      <w:bookmarkStart w:id="3" w:name="_Hlk522110388"/>
      <w:r w:rsidRPr="00C93E59">
        <w:rPr>
          <w:rFonts w:ascii="Verdana" w:hAnsi="Verdana"/>
          <w:b/>
          <w:sz w:val="22"/>
          <w:szCs w:val="22"/>
        </w:rPr>
        <w:t xml:space="preserve">Section </w:t>
      </w:r>
      <w:r w:rsidR="00C93E59" w:rsidRPr="00C93E59">
        <w:rPr>
          <w:rFonts w:ascii="Verdana" w:hAnsi="Verdana"/>
          <w:b/>
          <w:sz w:val="22"/>
          <w:szCs w:val="22"/>
        </w:rPr>
        <w:t>3</w:t>
      </w:r>
      <w:r w:rsidRPr="00C93E59">
        <w:rPr>
          <w:rFonts w:ascii="Verdana" w:hAnsi="Verdana"/>
          <w:b/>
          <w:sz w:val="22"/>
          <w:szCs w:val="22"/>
        </w:rPr>
        <w:t>. Must Carry obligation</w:t>
      </w:r>
    </w:p>
    <w:p w14:paraId="022981B9" w14:textId="77777777" w:rsidR="000E2EBC" w:rsidRPr="00134E9D" w:rsidRDefault="000E2EBC" w:rsidP="000E2EBC">
      <w:pPr>
        <w:pStyle w:val="Header"/>
        <w:tabs>
          <w:tab w:val="clear" w:pos="4320"/>
          <w:tab w:val="clear" w:pos="8640"/>
          <w:tab w:val="left" w:pos="6300"/>
        </w:tabs>
        <w:spacing w:line="360" w:lineRule="auto"/>
        <w:ind w:right="181"/>
        <w:jc w:val="both"/>
        <w:rPr>
          <w:rFonts w:ascii="Verdana" w:hAnsi="Verdana"/>
          <w:sz w:val="22"/>
          <w:szCs w:val="22"/>
        </w:rPr>
      </w:pPr>
    </w:p>
    <w:p w14:paraId="6155BF6F" w14:textId="1A304A6A" w:rsidR="000E2EBC" w:rsidRDefault="000E2EBC" w:rsidP="000E2EBC">
      <w:pPr>
        <w:pStyle w:val="Header"/>
        <w:tabs>
          <w:tab w:val="clear" w:pos="4320"/>
          <w:tab w:val="clear" w:pos="8640"/>
          <w:tab w:val="left" w:pos="6300"/>
        </w:tabs>
        <w:spacing w:line="360" w:lineRule="auto"/>
        <w:ind w:right="181"/>
        <w:jc w:val="both"/>
        <w:rPr>
          <w:rFonts w:ascii="Verdana" w:hAnsi="Verdana"/>
          <w:sz w:val="22"/>
          <w:szCs w:val="22"/>
        </w:rPr>
      </w:pPr>
      <w:r w:rsidRPr="00134E9D">
        <w:rPr>
          <w:rFonts w:ascii="Verdana" w:hAnsi="Verdana"/>
          <w:sz w:val="22"/>
          <w:szCs w:val="22"/>
        </w:rPr>
        <w:t xml:space="preserve">Regulation 4(1) provides that </w:t>
      </w:r>
      <w:r w:rsidRPr="008B2635">
        <w:rPr>
          <w:rFonts w:ascii="Verdana" w:hAnsi="Verdana"/>
          <w:i/>
          <w:sz w:val="22"/>
          <w:szCs w:val="22"/>
        </w:rPr>
        <w:t>all SBS licensees must carry the PBS licensee</w:t>
      </w:r>
      <w:r w:rsidR="00B51823" w:rsidRPr="008B2635">
        <w:rPr>
          <w:rFonts w:ascii="Verdana" w:hAnsi="Verdana"/>
          <w:i/>
          <w:sz w:val="22"/>
          <w:szCs w:val="22"/>
        </w:rPr>
        <w:t xml:space="preserve"> television programmes </w:t>
      </w:r>
      <w:r w:rsidRPr="008B2635">
        <w:rPr>
          <w:rFonts w:ascii="Verdana" w:hAnsi="Verdana"/>
          <w:i/>
          <w:sz w:val="22"/>
          <w:szCs w:val="22"/>
        </w:rPr>
        <w:t xml:space="preserve">designated as must carry </w:t>
      </w:r>
      <w:r w:rsidR="00B51823" w:rsidRPr="008B2635">
        <w:rPr>
          <w:rFonts w:ascii="Verdana" w:hAnsi="Verdana"/>
          <w:i/>
          <w:sz w:val="22"/>
          <w:szCs w:val="22"/>
        </w:rPr>
        <w:t xml:space="preserve">and </w:t>
      </w:r>
      <w:r w:rsidRPr="008B2635">
        <w:rPr>
          <w:rFonts w:ascii="Verdana" w:hAnsi="Verdana"/>
          <w:i/>
          <w:sz w:val="22"/>
          <w:szCs w:val="22"/>
        </w:rPr>
        <w:t>as part of the</w:t>
      </w:r>
      <w:r w:rsidR="00A91728" w:rsidRPr="008B2635">
        <w:rPr>
          <w:rFonts w:ascii="Verdana" w:hAnsi="Verdana"/>
          <w:i/>
          <w:sz w:val="22"/>
          <w:szCs w:val="22"/>
        </w:rPr>
        <w:t>ir</w:t>
      </w:r>
      <w:r w:rsidRPr="008B2635">
        <w:rPr>
          <w:rFonts w:ascii="Verdana" w:hAnsi="Verdana"/>
          <w:i/>
          <w:sz w:val="22"/>
          <w:szCs w:val="22"/>
        </w:rPr>
        <w:t xml:space="preserve"> service offering</w:t>
      </w:r>
      <w:r w:rsidR="00A91728" w:rsidRPr="008B2635">
        <w:rPr>
          <w:rFonts w:ascii="Verdana" w:hAnsi="Verdana"/>
          <w:i/>
          <w:sz w:val="22"/>
          <w:szCs w:val="22"/>
        </w:rPr>
        <w:t>s</w:t>
      </w:r>
      <w:r w:rsidRPr="008B2635">
        <w:rPr>
          <w:rFonts w:ascii="Verdana" w:hAnsi="Verdana"/>
          <w:i/>
          <w:sz w:val="22"/>
          <w:szCs w:val="22"/>
        </w:rPr>
        <w:t>.</w:t>
      </w:r>
      <w:r w:rsidR="00A91728" w:rsidRPr="008B2635">
        <w:rPr>
          <w:rFonts w:ascii="Verdana" w:hAnsi="Verdana"/>
          <w:i/>
          <w:sz w:val="22"/>
          <w:szCs w:val="22"/>
        </w:rPr>
        <w:t xml:space="preserve">  </w:t>
      </w:r>
      <w:r w:rsidRPr="008B2635">
        <w:rPr>
          <w:rFonts w:ascii="Verdana" w:hAnsi="Verdana"/>
          <w:i/>
          <w:sz w:val="22"/>
          <w:szCs w:val="22"/>
        </w:rPr>
        <w:t xml:space="preserve">Regulation 7(2) provides that SBS licensees are required to transmit simultaneously and without any alteration, the entire television programmes of the PBS </w:t>
      </w:r>
      <w:r w:rsidR="00A91728" w:rsidRPr="008B2635">
        <w:rPr>
          <w:rFonts w:ascii="Verdana" w:hAnsi="Verdana"/>
          <w:i/>
          <w:sz w:val="22"/>
          <w:szCs w:val="22"/>
        </w:rPr>
        <w:t>l</w:t>
      </w:r>
      <w:r w:rsidRPr="008B2635">
        <w:rPr>
          <w:rFonts w:ascii="Verdana" w:hAnsi="Verdana"/>
          <w:i/>
          <w:sz w:val="22"/>
          <w:szCs w:val="22"/>
        </w:rPr>
        <w:t>icensee.</w:t>
      </w:r>
    </w:p>
    <w:p w14:paraId="642222AC" w14:textId="47F6EAF9" w:rsidR="00C93E59" w:rsidRDefault="00C93E59" w:rsidP="000E2EBC">
      <w:pPr>
        <w:pStyle w:val="Header"/>
        <w:tabs>
          <w:tab w:val="clear" w:pos="4320"/>
          <w:tab w:val="clear" w:pos="8640"/>
          <w:tab w:val="left" w:pos="6300"/>
        </w:tabs>
        <w:spacing w:line="360" w:lineRule="auto"/>
        <w:ind w:right="181"/>
        <w:jc w:val="both"/>
        <w:rPr>
          <w:rFonts w:ascii="Verdana" w:hAnsi="Verdana"/>
          <w:sz w:val="22"/>
          <w:szCs w:val="22"/>
        </w:rPr>
      </w:pPr>
    </w:p>
    <w:p w14:paraId="66A126AD" w14:textId="2385FEF3" w:rsidR="00A91728" w:rsidRDefault="009E3170" w:rsidP="000E2EBC">
      <w:pPr>
        <w:pStyle w:val="Header"/>
        <w:tabs>
          <w:tab w:val="clear" w:pos="4320"/>
          <w:tab w:val="clear" w:pos="8640"/>
          <w:tab w:val="left" w:pos="6300"/>
        </w:tabs>
        <w:spacing w:line="360" w:lineRule="auto"/>
        <w:ind w:right="181"/>
        <w:jc w:val="both"/>
        <w:rPr>
          <w:rFonts w:ascii="Verdana" w:hAnsi="Verdana"/>
          <w:sz w:val="22"/>
          <w:szCs w:val="22"/>
        </w:rPr>
      </w:pPr>
      <w:r>
        <w:rPr>
          <w:rFonts w:ascii="Verdana" w:hAnsi="Verdana"/>
          <w:sz w:val="22"/>
          <w:szCs w:val="22"/>
        </w:rPr>
        <w:t>Please answer</w:t>
      </w:r>
      <w:r w:rsidR="00A91728">
        <w:rPr>
          <w:rFonts w:ascii="Verdana" w:hAnsi="Verdana"/>
          <w:sz w:val="22"/>
          <w:szCs w:val="22"/>
        </w:rPr>
        <w:t xml:space="preserve"> the following questions:</w:t>
      </w:r>
      <w:r w:rsidR="00A91728" w:rsidRPr="00134E9D">
        <w:rPr>
          <w:rFonts w:ascii="Verdana" w:hAnsi="Verdana"/>
          <w:sz w:val="22"/>
          <w:szCs w:val="22"/>
        </w:rPr>
        <w:t xml:space="preserve"> </w:t>
      </w:r>
      <w:r w:rsidR="00A91728">
        <w:rPr>
          <w:rFonts w:ascii="Verdana" w:hAnsi="Verdana"/>
          <w:sz w:val="22"/>
          <w:szCs w:val="22"/>
        </w:rPr>
        <w:t xml:space="preserve"> </w:t>
      </w:r>
    </w:p>
    <w:p w14:paraId="35D36B2B" w14:textId="77777777" w:rsidR="00A91728" w:rsidRDefault="00A91728" w:rsidP="000E2EBC">
      <w:pPr>
        <w:pStyle w:val="Header"/>
        <w:tabs>
          <w:tab w:val="clear" w:pos="4320"/>
          <w:tab w:val="clear" w:pos="8640"/>
          <w:tab w:val="left" w:pos="6300"/>
        </w:tabs>
        <w:spacing w:line="360" w:lineRule="auto"/>
        <w:ind w:right="181"/>
        <w:jc w:val="both"/>
        <w:rPr>
          <w:rFonts w:ascii="Verdana" w:hAnsi="Verdana"/>
          <w:sz w:val="22"/>
          <w:szCs w:val="22"/>
        </w:rPr>
      </w:pPr>
    </w:p>
    <w:p w14:paraId="6D5AA4FD" w14:textId="7C899648" w:rsidR="004D7B33" w:rsidRPr="00CC5C44" w:rsidRDefault="000E2EBC" w:rsidP="00A77181">
      <w:pPr>
        <w:pStyle w:val="Header"/>
        <w:numPr>
          <w:ilvl w:val="0"/>
          <w:numId w:val="14"/>
        </w:numPr>
        <w:tabs>
          <w:tab w:val="clear" w:pos="4320"/>
          <w:tab w:val="clear" w:pos="8640"/>
          <w:tab w:val="left" w:pos="6300"/>
        </w:tabs>
        <w:spacing w:line="360" w:lineRule="auto"/>
        <w:ind w:left="907" w:right="187" w:hanging="547"/>
        <w:jc w:val="both"/>
        <w:rPr>
          <w:rFonts w:ascii="Verdana" w:hAnsi="Verdana"/>
          <w:sz w:val="22"/>
          <w:szCs w:val="22"/>
        </w:rPr>
      </w:pPr>
      <w:r w:rsidRPr="00A91728">
        <w:rPr>
          <w:rFonts w:ascii="Verdana" w:hAnsi="Verdana"/>
          <w:sz w:val="22"/>
          <w:szCs w:val="22"/>
        </w:rPr>
        <w:t>Do you think the</w:t>
      </w:r>
      <w:r w:rsidR="00A77181">
        <w:rPr>
          <w:rFonts w:ascii="Verdana" w:hAnsi="Verdana"/>
          <w:sz w:val="22"/>
          <w:szCs w:val="22"/>
        </w:rPr>
        <w:t>re is any competition effect or impact as a result of the requirement on the SBS lice</w:t>
      </w:r>
      <w:r w:rsidR="00CD2F91">
        <w:rPr>
          <w:rFonts w:ascii="Verdana" w:hAnsi="Verdana"/>
          <w:sz w:val="22"/>
          <w:szCs w:val="22"/>
        </w:rPr>
        <w:t>nsees to carry the PBS channels for free? If</w:t>
      </w:r>
      <w:bookmarkStart w:id="4" w:name="_GoBack"/>
      <w:bookmarkEnd w:id="4"/>
      <w:r w:rsidR="00CD2F91">
        <w:rPr>
          <w:rFonts w:ascii="Verdana" w:hAnsi="Verdana"/>
          <w:sz w:val="22"/>
          <w:szCs w:val="22"/>
        </w:rPr>
        <w:t xml:space="preserve"> so, how?</w:t>
      </w:r>
    </w:p>
    <w:p w14:paraId="5DFA3906" w14:textId="66B704A6" w:rsidR="000E2EBC" w:rsidRPr="00CC5C44" w:rsidRDefault="000E2EBC" w:rsidP="00A77181">
      <w:pPr>
        <w:pStyle w:val="Header"/>
        <w:numPr>
          <w:ilvl w:val="0"/>
          <w:numId w:val="14"/>
        </w:numPr>
        <w:tabs>
          <w:tab w:val="clear" w:pos="4320"/>
          <w:tab w:val="clear" w:pos="8640"/>
          <w:tab w:val="left" w:pos="6300"/>
        </w:tabs>
        <w:spacing w:line="360" w:lineRule="auto"/>
        <w:ind w:left="907" w:right="187" w:hanging="547"/>
        <w:jc w:val="both"/>
        <w:rPr>
          <w:rFonts w:ascii="Verdana" w:hAnsi="Verdana"/>
          <w:sz w:val="22"/>
          <w:szCs w:val="22"/>
        </w:rPr>
      </w:pPr>
      <w:r w:rsidRPr="00CC5C44">
        <w:rPr>
          <w:rFonts w:ascii="Verdana" w:hAnsi="Verdana"/>
          <w:sz w:val="22"/>
          <w:szCs w:val="22"/>
        </w:rPr>
        <w:t xml:space="preserve">Do you think the SBS licensees have benefited from carrying </w:t>
      </w:r>
      <w:r w:rsidRPr="00CC5C44">
        <w:rPr>
          <w:rFonts w:ascii="Verdana" w:hAnsi="Verdana"/>
          <w:sz w:val="22"/>
          <w:szCs w:val="22"/>
        </w:rPr>
        <w:tab/>
        <w:t>the</w:t>
      </w:r>
      <w:r w:rsidR="009E3170">
        <w:rPr>
          <w:rFonts w:ascii="Verdana" w:hAnsi="Verdana"/>
          <w:sz w:val="22"/>
          <w:szCs w:val="22"/>
        </w:rPr>
        <w:t xml:space="preserve"> </w:t>
      </w:r>
      <w:r w:rsidRPr="00CC5C44">
        <w:rPr>
          <w:rFonts w:ascii="Verdana" w:hAnsi="Verdana"/>
          <w:sz w:val="22"/>
          <w:szCs w:val="22"/>
        </w:rPr>
        <w:t xml:space="preserve">PBS </w:t>
      </w:r>
      <w:r w:rsidR="009E3170">
        <w:rPr>
          <w:rFonts w:ascii="Verdana" w:hAnsi="Verdana"/>
          <w:sz w:val="22"/>
          <w:szCs w:val="22"/>
        </w:rPr>
        <w:t xml:space="preserve">television </w:t>
      </w:r>
      <w:r w:rsidRPr="00CC5C44">
        <w:rPr>
          <w:rFonts w:ascii="Verdana" w:hAnsi="Verdana"/>
          <w:sz w:val="22"/>
          <w:szCs w:val="22"/>
        </w:rPr>
        <w:t>programmes?</w:t>
      </w:r>
      <w:r w:rsidR="00A91728">
        <w:rPr>
          <w:rFonts w:ascii="Verdana" w:hAnsi="Verdana"/>
          <w:sz w:val="22"/>
          <w:szCs w:val="22"/>
        </w:rPr>
        <w:t xml:space="preserve">  </w:t>
      </w:r>
      <w:r w:rsidRPr="00CC5C44">
        <w:rPr>
          <w:rFonts w:ascii="Verdana" w:hAnsi="Verdana"/>
          <w:sz w:val="22"/>
          <w:szCs w:val="22"/>
        </w:rPr>
        <w:t>Please elaborate.</w:t>
      </w:r>
    </w:p>
    <w:p w14:paraId="2C4EE9F2" w14:textId="77777777" w:rsidR="004D7B33" w:rsidRPr="00134E9D" w:rsidRDefault="004D7B33" w:rsidP="00B76638">
      <w:pPr>
        <w:spacing w:line="360" w:lineRule="auto"/>
        <w:jc w:val="both"/>
        <w:rPr>
          <w:rFonts w:ascii="Verdana" w:hAnsi="Verdana"/>
          <w:b/>
          <w:sz w:val="22"/>
          <w:szCs w:val="22"/>
        </w:rPr>
      </w:pPr>
    </w:p>
    <w:p w14:paraId="6EAB259C" w14:textId="0DD65CFB" w:rsidR="00C93E59" w:rsidRDefault="00C93E59" w:rsidP="00B76638">
      <w:pPr>
        <w:spacing w:line="360" w:lineRule="auto"/>
        <w:jc w:val="both"/>
        <w:rPr>
          <w:rFonts w:ascii="Verdana" w:hAnsi="Verdana"/>
          <w:b/>
          <w:sz w:val="22"/>
          <w:szCs w:val="22"/>
        </w:rPr>
      </w:pPr>
      <w:r>
        <w:rPr>
          <w:rFonts w:ascii="Verdana" w:hAnsi="Verdana"/>
          <w:b/>
          <w:sz w:val="22"/>
          <w:szCs w:val="22"/>
        </w:rPr>
        <w:t xml:space="preserve">Section 4. </w:t>
      </w:r>
      <w:r w:rsidR="005C3FE6">
        <w:rPr>
          <w:rFonts w:ascii="Verdana" w:hAnsi="Verdana"/>
          <w:b/>
          <w:sz w:val="22"/>
          <w:szCs w:val="22"/>
        </w:rPr>
        <w:t>T</w:t>
      </w:r>
      <w:r w:rsidR="005C3FE6" w:rsidRPr="005C3FE6">
        <w:rPr>
          <w:rFonts w:ascii="Verdana" w:hAnsi="Verdana"/>
          <w:b/>
          <w:sz w:val="22"/>
          <w:szCs w:val="22"/>
        </w:rPr>
        <w:t xml:space="preserve">ransmission of </w:t>
      </w:r>
      <w:r w:rsidR="005C3FE6">
        <w:rPr>
          <w:rFonts w:ascii="Verdana" w:hAnsi="Verdana"/>
          <w:b/>
          <w:sz w:val="22"/>
          <w:szCs w:val="22"/>
        </w:rPr>
        <w:t>T</w:t>
      </w:r>
      <w:r w:rsidR="005C3FE6" w:rsidRPr="005C3FE6">
        <w:rPr>
          <w:rFonts w:ascii="Verdana" w:hAnsi="Verdana"/>
          <w:b/>
          <w:sz w:val="22"/>
          <w:szCs w:val="22"/>
        </w:rPr>
        <w:t xml:space="preserve">elevision </w:t>
      </w:r>
      <w:r w:rsidR="005C3FE6">
        <w:rPr>
          <w:rFonts w:ascii="Verdana" w:hAnsi="Verdana"/>
          <w:b/>
          <w:sz w:val="22"/>
          <w:szCs w:val="22"/>
        </w:rPr>
        <w:t>P</w:t>
      </w:r>
      <w:r w:rsidR="005C3FE6" w:rsidRPr="005C3FE6">
        <w:rPr>
          <w:rFonts w:ascii="Verdana" w:hAnsi="Verdana"/>
          <w:b/>
          <w:sz w:val="22"/>
          <w:szCs w:val="22"/>
        </w:rPr>
        <w:t>rogrammes</w:t>
      </w:r>
    </w:p>
    <w:p w14:paraId="34BB6E20" w14:textId="77777777" w:rsidR="00C93E59" w:rsidRDefault="00C93E59" w:rsidP="00B76638">
      <w:pPr>
        <w:spacing w:line="360" w:lineRule="auto"/>
        <w:jc w:val="both"/>
        <w:rPr>
          <w:rFonts w:ascii="Verdana" w:hAnsi="Verdana"/>
          <w:b/>
          <w:sz w:val="22"/>
          <w:szCs w:val="22"/>
        </w:rPr>
      </w:pPr>
    </w:p>
    <w:p w14:paraId="49480EBF" w14:textId="2BC2D05C" w:rsidR="00CC5C44" w:rsidRDefault="00AB6AB2" w:rsidP="00B76638">
      <w:pPr>
        <w:spacing w:line="360" w:lineRule="auto"/>
        <w:jc w:val="both"/>
        <w:rPr>
          <w:rFonts w:ascii="Verdana" w:hAnsi="Verdana"/>
          <w:sz w:val="22"/>
          <w:szCs w:val="22"/>
        </w:rPr>
      </w:pPr>
      <w:r w:rsidRPr="00AB6AB2">
        <w:rPr>
          <w:rFonts w:ascii="Verdana" w:hAnsi="Verdana"/>
          <w:sz w:val="22"/>
          <w:szCs w:val="22"/>
        </w:rPr>
        <w:t xml:space="preserve">Regulation 7 (1) provides that </w:t>
      </w:r>
      <w:r w:rsidRPr="008B2635">
        <w:rPr>
          <w:rFonts w:ascii="Verdana" w:hAnsi="Verdana"/>
          <w:i/>
          <w:sz w:val="22"/>
          <w:szCs w:val="22"/>
        </w:rPr>
        <w:t xml:space="preserve">the PBS licensee bears the costs of transmission of the broadcast signal to the SBS licensee. The PBS Licensee must deliver its signal to the SBS Licensee in an unencoded and compatible format. </w:t>
      </w:r>
      <w:r w:rsidR="00EF2239" w:rsidRPr="008B2635">
        <w:rPr>
          <w:rFonts w:ascii="Verdana" w:hAnsi="Verdana"/>
          <w:i/>
          <w:sz w:val="22"/>
          <w:szCs w:val="22"/>
        </w:rPr>
        <w:t>Regulation 4 (4) provides that t</w:t>
      </w:r>
      <w:r w:rsidRPr="008B2635">
        <w:rPr>
          <w:rFonts w:ascii="Verdana" w:hAnsi="Verdana"/>
          <w:i/>
          <w:sz w:val="22"/>
          <w:szCs w:val="22"/>
        </w:rPr>
        <w:t>he SBS licensee must bear the costs of carriage of the television programmes of the PBS licensee on its distribution platform in compliance with the Must Carry Regulations.</w:t>
      </w:r>
    </w:p>
    <w:p w14:paraId="6485A0E9" w14:textId="35D6C89D" w:rsidR="00AB6AB2" w:rsidRDefault="00AB6AB2" w:rsidP="00B76638">
      <w:pPr>
        <w:spacing w:line="360" w:lineRule="auto"/>
        <w:jc w:val="both"/>
        <w:rPr>
          <w:rFonts w:ascii="Verdana" w:hAnsi="Verdana"/>
          <w:sz w:val="22"/>
          <w:szCs w:val="22"/>
        </w:rPr>
      </w:pPr>
    </w:p>
    <w:p w14:paraId="0BDAFC84" w14:textId="40021DA4" w:rsidR="003E3813" w:rsidRDefault="00FF65E5" w:rsidP="00B76638">
      <w:pPr>
        <w:spacing w:line="360" w:lineRule="auto"/>
        <w:jc w:val="both"/>
        <w:rPr>
          <w:rFonts w:ascii="Verdana" w:hAnsi="Verdana"/>
          <w:sz w:val="22"/>
          <w:szCs w:val="22"/>
        </w:rPr>
      </w:pPr>
      <w:r>
        <w:rPr>
          <w:rFonts w:ascii="Verdana" w:hAnsi="Verdana"/>
          <w:sz w:val="22"/>
          <w:szCs w:val="22"/>
        </w:rPr>
        <w:t>Please answer</w:t>
      </w:r>
      <w:r w:rsidR="003E3813">
        <w:rPr>
          <w:rFonts w:ascii="Verdana" w:hAnsi="Verdana"/>
          <w:sz w:val="22"/>
          <w:szCs w:val="22"/>
        </w:rPr>
        <w:t xml:space="preserve"> the following questions:</w:t>
      </w:r>
      <w:r w:rsidR="003E3813" w:rsidRPr="00134E9D">
        <w:rPr>
          <w:rFonts w:ascii="Verdana" w:hAnsi="Verdana"/>
          <w:sz w:val="22"/>
          <w:szCs w:val="22"/>
        </w:rPr>
        <w:t xml:space="preserve"> </w:t>
      </w:r>
      <w:r w:rsidR="003E3813">
        <w:rPr>
          <w:rFonts w:ascii="Verdana" w:hAnsi="Verdana"/>
          <w:sz w:val="22"/>
          <w:szCs w:val="22"/>
        </w:rPr>
        <w:t xml:space="preserve"> </w:t>
      </w:r>
    </w:p>
    <w:p w14:paraId="72E417A3" w14:textId="77777777" w:rsidR="003E3813" w:rsidRDefault="003E3813" w:rsidP="00B76638">
      <w:pPr>
        <w:spacing w:line="360" w:lineRule="auto"/>
        <w:jc w:val="both"/>
        <w:rPr>
          <w:rFonts w:ascii="Verdana" w:hAnsi="Verdana"/>
          <w:sz w:val="22"/>
          <w:szCs w:val="22"/>
        </w:rPr>
      </w:pPr>
    </w:p>
    <w:p w14:paraId="4A2BB5EC" w14:textId="2C37EEDA" w:rsidR="003979EE" w:rsidRDefault="00107726" w:rsidP="00CC5C44">
      <w:pPr>
        <w:pStyle w:val="ListParagraph"/>
        <w:numPr>
          <w:ilvl w:val="0"/>
          <w:numId w:val="14"/>
        </w:numPr>
        <w:spacing w:line="360" w:lineRule="auto"/>
        <w:ind w:left="990" w:hanging="630"/>
        <w:jc w:val="both"/>
        <w:rPr>
          <w:rFonts w:ascii="Verdana" w:hAnsi="Verdana"/>
        </w:rPr>
      </w:pPr>
      <w:bookmarkStart w:id="5" w:name="_Hlk522112204"/>
      <w:r w:rsidRPr="00CC5C44">
        <w:rPr>
          <w:rFonts w:ascii="Verdana" w:hAnsi="Verdana"/>
        </w:rPr>
        <w:t xml:space="preserve">Should </w:t>
      </w:r>
      <w:r w:rsidR="00781B81" w:rsidRPr="00CC5C44">
        <w:rPr>
          <w:rFonts w:ascii="Verdana" w:hAnsi="Verdana"/>
        </w:rPr>
        <w:t xml:space="preserve">the </w:t>
      </w:r>
      <w:r w:rsidR="00D319F5" w:rsidRPr="00CC5C44">
        <w:rPr>
          <w:rFonts w:ascii="Verdana" w:hAnsi="Verdana"/>
        </w:rPr>
        <w:t>PBS lice</w:t>
      </w:r>
      <w:r w:rsidR="005D43C8" w:rsidRPr="00CC5C44">
        <w:rPr>
          <w:rFonts w:ascii="Verdana" w:hAnsi="Verdana"/>
        </w:rPr>
        <w:t>n</w:t>
      </w:r>
      <w:r w:rsidR="00D319F5" w:rsidRPr="00CC5C44">
        <w:rPr>
          <w:rFonts w:ascii="Verdana" w:hAnsi="Verdana"/>
        </w:rPr>
        <w:t>s</w:t>
      </w:r>
      <w:r w:rsidR="005D43C8" w:rsidRPr="00CC5C44">
        <w:rPr>
          <w:rFonts w:ascii="Verdana" w:hAnsi="Verdana"/>
        </w:rPr>
        <w:t>e</w:t>
      </w:r>
      <w:r w:rsidR="00D319F5" w:rsidRPr="00CC5C44">
        <w:rPr>
          <w:rFonts w:ascii="Verdana" w:hAnsi="Verdana"/>
        </w:rPr>
        <w:t>e</w:t>
      </w:r>
      <w:r w:rsidRPr="00CC5C44">
        <w:rPr>
          <w:rFonts w:ascii="Verdana" w:hAnsi="Verdana"/>
        </w:rPr>
        <w:t xml:space="preserve"> pay </w:t>
      </w:r>
      <w:r w:rsidR="0017494A" w:rsidRPr="00CC5C44">
        <w:rPr>
          <w:rFonts w:ascii="Verdana" w:hAnsi="Verdana"/>
        </w:rPr>
        <w:t>the SBS</w:t>
      </w:r>
      <w:r w:rsidR="005D43C8" w:rsidRPr="00CC5C44">
        <w:rPr>
          <w:rFonts w:ascii="Verdana" w:hAnsi="Verdana"/>
        </w:rPr>
        <w:t xml:space="preserve"> licensee</w:t>
      </w:r>
      <w:r w:rsidR="00FF65E5">
        <w:rPr>
          <w:rFonts w:ascii="Verdana" w:hAnsi="Verdana"/>
        </w:rPr>
        <w:t>s</w:t>
      </w:r>
      <w:r w:rsidRPr="00CC5C44">
        <w:rPr>
          <w:rFonts w:ascii="Verdana" w:hAnsi="Verdana"/>
        </w:rPr>
        <w:t xml:space="preserve"> </w:t>
      </w:r>
      <w:r w:rsidR="005D43C8" w:rsidRPr="00CC5C44">
        <w:rPr>
          <w:rFonts w:ascii="Verdana" w:hAnsi="Verdana"/>
        </w:rPr>
        <w:t xml:space="preserve">as part of </w:t>
      </w:r>
      <w:r w:rsidR="00DF11A0" w:rsidRPr="00CC5C44">
        <w:rPr>
          <w:rFonts w:ascii="Verdana" w:hAnsi="Verdana"/>
        </w:rPr>
        <w:t xml:space="preserve">the </w:t>
      </w:r>
      <w:r w:rsidR="005D43C8" w:rsidRPr="00CC5C44">
        <w:rPr>
          <w:rFonts w:ascii="Verdana" w:hAnsi="Verdana"/>
        </w:rPr>
        <w:t>Must Carry agreement</w:t>
      </w:r>
      <w:r w:rsidRPr="00CC5C44">
        <w:rPr>
          <w:rFonts w:ascii="Verdana" w:hAnsi="Verdana"/>
        </w:rPr>
        <w:t>?</w:t>
      </w:r>
      <w:r w:rsidR="00912088" w:rsidRPr="00CC5C44">
        <w:rPr>
          <w:rFonts w:ascii="Verdana" w:hAnsi="Verdana"/>
        </w:rPr>
        <w:t xml:space="preserve"> </w:t>
      </w:r>
    </w:p>
    <w:p w14:paraId="29192FC7" w14:textId="46A98C74" w:rsidR="003979EE" w:rsidRDefault="005D43C8" w:rsidP="00CC5C44">
      <w:pPr>
        <w:pStyle w:val="ListParagraph"/>
        <w:numPr>
          <w:ilvl w:val="0"/>
          <w:numId w:val="14"/>
        </w:numPr>
        <w:spacing w:line="360" w:lineRule="auto"/>
        <w:ind w:left="990" w:hanging="630"/>
        <w:jc w:val="both"/>
        <w:rPr>
          <w:rFonts w:ascii="Verdana" w:hAnsi="Verdana"/>
        </w:rPr>
      </w:pPr>
      <w:r w:rsidRPr="00CC5C44">
        <w:rPr>
          <w:rFonts w:ascii="Verdana" w:hAnsi="Verdana"/>
        </w:rPr>
        <w:lastRenderedPageBreak/>
        <w:t xml:space="preserve">Should </w:t>
      </w:r>
      <w:r w:rsidR="0017494A" w:rsidRPr="00CC5C44">
        <w:rPr>
          <w:rFonts w:ascii="Verdana" w:hAnsi="Verdana"/>
        </w:rPr>
        <w:t>the SBS</w:t>
      </w:r>
      <w:r w:rsidRPr="00CC5C44">
        <w:rPr>
          <w:rFonts w:ascii="Verdana" w:hAnsi="Verdana"/>
        </w:rPr>
        <w:t xml:space="preserve"> licensee</w:t>
      </w:r>
      <w:r w:rsidR="00695922">
        <w:rPr>
          <w:rFonts w:ascii="Verdana" w:hAnsi="Verdana"/>
        </w:rPr>
        <w:t>s</w:t>
      </w:r>
      <w:r w:rsidRPr="00CC5C44">
        <w:rPr>
          <w:rFonts w:ascii="Verdana" w:hAnsi="Verdana"/>
        </w:rPr>
        <w:t xml:space="preserve"> pay </w:t>
      </w:r>
      <w:r w:rsidR="0017494A" w:rsidRPr="00CC5C44">
        <w:rPr>
          <w:rFonts w:ascii="Verdana" w:hAnsi="Verdana"/>
        </w:rPr>
        <w:t>the</w:t>
      </w:r>
      <w:r w:rsidRPr="00CC5C44">
        <w:rPr>
          <w:rFonts w:ascii="Verdana" w:hAnsi="Verdana"/>
        </w:rPr>
        <w:t xml:space="preserve"> PBS </w:t>
      </w:r>
      <w:r w:rsidR="00A12108" w:rsidRPr="00CC5C44">
        <w:rPr>
          <w:rFonts w:ascii="Verdana" w:hAnsi="Verdana"/>
        </w:rPr>
        <w:t>licensee as</w:t>
      </w:r>
      <w:r w:rsidRPr="00CC5C44">
        <w:rPr>
          <w:rFonts w:ascii="Verdana" w:hAnsi="Verdana"/>
        </w:rPr>
        <w:t xml:space="preserve"> part of </w:t>
      </w:r>
      <w:r w:rsidR="00DF11A0" w:rsidRPr="00CC5C44">
        <w:rPr>
          <w:rFonts w:ascii="Verdana" w:hAnsi="Verdana"/>
        </w:rPr>
        <w:t xml:space="preserve">the </w:t>
      </w:r>
      <w:r w:rsidRPr="00CC5C44">
        <w:rPr>
          <w:rFonts w:ascii="Verdana" w:hAnsi="Verdana"/>
        </w:rPr>
        <w:t xml:space="preserve">Must Carry </w:t>
      </w:r>
      <w:bookmarkStart w:id="6" w:name="_Hlk522531453"/>
      <w:r w:rsidRPr="00CC5C44">
        <w:rPr>
          <w:rFonts w:ascii="Verdana" w:hAnsi="Verdana"/>
        </w:rPr>
        <w:t>agreement</w:t>
      </w:r>
      <w:bookmarkEnd w:id="6"/>
      <w:r w:rsidRPr="00CC5C44">
        <w:rPr>
          <w:rFonts w:ascii="Verdana" w:hAnsi="Verdana"/>
        </w:rPr>
        <w:t xml:space="preserve">? </w:t>
      </w:r>
    </w:p>
    <w:p w14:paraId="7B82DEF4" w14:textId="0669B4EA" w:rsidR="00304723" w:rsidRDefault="00304723" w:rsidP="00CC5C44">
      <w:pPr>
        <w:pStyle w:val="ListParagraph"/>
        <w:numPr>
          <w:ilvl w:val="0"/>
          <w:numId w:val="14"/>
        </w:numPr>
        <w:spacing w:line="360" w:lineRule="auto"/>
        <w:ind w:left="990" w:hanging="630"/>
        <w:jc w:val="both"/>
        <w:rPr>
          <w:rFonts w:ascii="Verdana" w:hAnsi="Verdana"/>
        </w:rPr>
      </w:pPr>
      <w:r w:rsidRPr="00CC5C44">
        <w:rPr>
          <w:rFonts w:ascii="Verdana" w:hAnsi="Verdana"/>
        </w:rPr>
        <w:t>What do you consider to be fair and reasonable terms of</w:t>
      </w:r>
      <w:r w:rsidR="00FA09FB" w:rsidRPr="00CC5C44">
        <w:rPr>
          <w:rFonts w:ascii="Verdana" w:hAnsi="Verdana"/>
        </w:rPr>
        <w:t xml:space="preserve"> payment</w:t>
      </w:r>
      <w:r w:rsidRPr="00CC5C44">
        <w:rPr>
          <w:rFonts w:ascii="Verdana" w:hAnsi="Verdana"/>
        </w:rPr>
        <w:t xml:space="preserve"> </w:t>
      </w:r>
      <w:r w:rsidR="00FA09FB" w:rsidRPr="00CC5C44">
        <w:rPr>
          <w:rFonts w:ascii="Verdana" w:hAnsi="Verdana"/>
        </w:rPr>
        <w:t xml:space="preserve">for </w:t>
      </w:r>
      <w:r w:rsidR="00DF11A0" w:rsidRPr="00CC5C44">
        <w:rPr>
          <w:rFonts w:ascii="Verdana" w:hAnsi="Verdana"/>
        </w:rPr>
        <w:t xml:space="preserve">the </w:t>
      </w:r>
      <w:r w:rsidR="00FA09FB" w:rsidRPr="00CC5C44">
        <w:rPr>
          <w:rFonts w:ascii="Verdana" w:hAnsi="Verdana"/>
        </w:rPr>
        <w:t xml:space="preserve">Must Carry </w:t>
      </w:r>
      <w:r w:rsidR="00DF11A0" w:rsidRPr="00CC5C44">
        <w:rPr>
          <w:rFonts w:ascii="Verdana" w:hAnsi="Verdana"/>
        </w:rPr>
        <w:t>agreement</w:t>
      </w:r>
      <w:r w:rsidR="00A12108" w:rsidRPr="00CC5C44">
        <w:rPr>
          <w:rFonts w:ascii="Verdana" w:hAnsi="Verdana"/>
        </w:rPr>
        <w:t>?</w:t>
      </w:r>
      <w:r w:rsidRPr="00CC5C44">
        <w:rPr>
          <w:rFonts w:ascii="Verdana" w:hAnsi="Verdana"/>
        </w:rPr>
        <w:t xml:space="preserve"> </w:t>
      </w:r>
    </w:p>
    <w:p w14:paraId="1E56C63F" w14:textId="77777777" w:rsidR="00CC5C44" w:rsidRDefault="00CC5C44" w:rsidP="00CC5C44">
      <w:pPr>
        <w:spacing w:line="360" w:lineRule="auto"/>
        <w:jc w:val="both"/>
        <w:rPr>
          <w:rFonts w:ascii="Verdana" w:hAnsi="Verdana"/>
        </w:rPr>
      </w:pPr>
    </w:p>
    <w:p w14:paraId="0CCE5213" w14:textId="77777777" w:rsidR="004D7B33" w:rsidRPr="00CC5C44" w:rsidRDefault="004D7B33" w:rsidP="004D7B33">
      <w:pPr>
        <w:spacing w:after="160" w:line="360" w:lineRule="auto"/>
        <w:contextualSpacing/>
        <w:jc w:val="both"/>
        <w:rPr>
          <w:rFonts w:ascii="Verdana" w:eastAsia="Calibri" w:hAnsi="Verdana"/>
          <w:b/>
          <w:sz w:val="22"/>
          <w:szCs w:val="22"/>
          <w:lang w:eastAsia="en-US"/>
        </w:rPr>
      </w:pPr>
      <w:bookmarkStart w:id="7" w:name="_Hlk522697811"/>
      <w:bookmarkEnd w:id="5"/>
      <w:r w:rsidRPr="00CC5C44">
        <w:rPr>
          <w:rFonts w:ascii="Verdana" w:eastAsia="Calibri" w:hAnsi="Verdana"/>
          <w:b/>
          <w:sz w:val="22"/>
          <w:szCs w:val="22"/>
          <w:lang w:eastAsia="en-US"/>
        </w:rPr>
        <w:t xml:space="preserve">Section 5. Technology </w:t>
      </w:r>
    </w:p>
    <w:p w14:paraId="622F4AB0" w14:textId="0781EC66" w:rsidR="004D7B33" w:rsidRPr="00CC5C44" w:rsidRDefault="004D7B33" w:rsidP="004D7B33">
      <w:pPr>
        <w:spacing w:after="160" w:line="360" w:lineRule="auto"/>
        <w:ind w:left="720"/>
        <w:contextualSpacing/>
        <w:jc w:val="both"/>
        <w:rPr>
          <w:rFonts w:ascii="Verdana" w:eastAsia="Calibri" w:hAnsi="Verdana"/>
          <w:sz w:val="22"/>
          <w:szCs w:val="22"/>
          <w:lang w:eastAsia="en-US"/>
        </w:rPr>
      </w:pPr>
    </w:p>
    <w:bookmarkEnd w:id="3"/>
    <w:bookmarkEnd w:id="7"/>
    <w:p w14:paraId="309AC968" w14:textId="0A1A6E03" w:rsidR="00CC5C44" w:rsidRPr="00CC5C44" w:rsidRDefault="00CC5C44" w:rsidP="00CC5C44">
      <w:pPr>
        <w:spacing w:line="360" w:lineRule="auto"/>
        <w:contextualSpacing/>
        <w:jc w:val="both"/>
        <w:rPr>
          <w:rFonts w:ascii="Verdana" w:eastAsia="Calibri" w:hAnsi="Verdana"/>
          <w:sz w:val="22"/>
          <w:szCs w:val="22"/>
          <w:lang w:eastAsia="en-US"/>
        </w:rPr>
      </w:pPr>
      <w:r w:rsidRPr="00CC5C44">
        <w:rPr>
          <w:rFonts w:ascii="Verdana" w:eastAsia="Calibri" w:hAnsi="Verdana"/>
          <w:sz w:val="22"/>
          <w:szCs w:val="22"/>
          <w:lang w:eastAsia="en-US"/>
        </w:rPr>
        <w:t xml:space="preserve">Digital migration is the switch or migration from analogue to digital signals for TV and radio. </w:t>
      </w:r>
      <w:r w:rsidR="00A84335">
        <w:rPr>
          <w:rFonts w:ascii="Verdana" w:eastAsia="Calibri" w:hAnsi="Verdana"/>
          <w:sz w:val="22"/>
          <w:szCs w:val="22"/>
          <w:lang w:eastAsia="en-US"/>
        </w:rPr>
        <w:t>The d</w:t>
      </w:r>
      <w:r w:rsidR="00E903D9" w:rsidRPr="00E903D9">
        <w:rPr>
          <w:rFonts w:ascii="Verdana" w:eastAsia="Calibri" w:hAnsi="Verdana"/>
          <w:sz w:val="22"/>
          <w:szCs w:val="22"/>
          <w:lang w:eastAsia="en-US"/>
        </w:rPr>
        <w:t xml:space="preserve">igital migration </w:t>
      </w:r>
      <w:r w:rsidRPr="00CC5C44">
        <w:rPr>
          <w:rFonts w:ascii="Verdana" w:eastAsia="Calibri" w:hAnsi="Verdana"/>
          <w:sz w:val="22"/>
          <w:szCs w:val="22"/>
          <w:lang w:eastAsia="en-US"/>
        </w:rPr>
        <w:t xml:space="preserve">will lead </w:t>
      </w:r>
      <w:r w:rsidR="00E903D9">
        <w:rPr>
          <w:rFonts w:ascii="Verdana" w:eastAsia="Calibri" w:hAnsi="Verdana"/>
          <w:sz w:val="22"/>
          <w:szCs w:val="22"/>
          <w:lang w:eastAsia="en-US"/>
        </w:rPr>
        <w:t xml:space="preserve">to </w:t>
      </w:r>
      <w:r w:rsidRPr="00CC5C44">
        <w:rPr>
          <w:rFonts w:ascii="Verdana" w:eastAsia="Calibri" w:hAnsi="Verdana"/>
          <w:sz w:val="22"/>
          <w:szCs w:val="22"/>
          <w:lang w:eastAsia="en-US"/>
        </w:rPr>
        <w:t>more channels, more programmes and improved access to broadcasting services.</w:t>
      </w:r>
    </w:p>
    <w:p w14:paraId="3D2D5DB1" w14:textId="77777777" w:rsidR="00CC5C44" w:rsidRPr="00CC5C44" w:rsidRDefault="00CC5C44" w:rsidP="00CC5C44">
      <w:pPr>
        <w:spacing w:line="360" w:lineRule="auto"/>
        <w:ind w:left="720"/>
        <w:contextualSpacing/>
        <w:jc w:val="both"/>
        <w:rPr>
          <w:rFonts w:ascii="Verdana" w:eastAsia="Calibri" w:hAnsi="Verdana"/>
          <w:sz w:val="22"/>
          <w:szCs w:val="22"/>
          <w:lang w:eastAsia="en-US"/>
        </w:rPr>
      </w:pPr>
    </w:p>
    <w:p w14:paraId="690F2562" w14:textId="717E1188" w:rsidR="00D45BA2" w:rsidRPr="00CC5C44" w:rsidRDefault="00CC5C44" w:rsidP="00CC5C44">
      <w:pPr>
        <w:pStyle w:val="ListParagraph"/>
        <w:numPr>
          <w:ilvl w:val="0"/>
          <w:numId w:val="14"/>
        </w:numPr>
        <w:spacing w:line="360" w:lineRule="auto"/>
        <w:ind w:left="1080" w:hanging="720"/>
        <w:jc w:val="both"/>
        <w:rPr>
          <w:rFonts w:ascii="Verdana" w:hAnsi="Verdana"/>
        </w:rPr>
      </w:pPr>
      <w:r w:rsidRPr="00CC5C44">
        <w:rPr>
          <w:rFonts w:ascii="Verdana" w:hAnsi="Verdana"/>
        </w:rPr>
        <w:t>Will the Must Carry regulation</w:t>
      </w:r>
      <w:r w:rsidR="00E903D9">
        <w:rPr>
          <w:rFonts w:ascii="Verdana" w:hAnsi="Verdana"/>
        </w:rPr>
        <w:t>s</w:t>
      </w:r>
      <w:r w:rsidRPr="00CC5C44">
        <w:rPr>
          <w:rFonts w:ascii="Verdana" w:hAnsi="Verdana"/>
        </w:rPr>
        <w:t xml:space="preserve"> still be necessary to achieve universal access to the PBS </w:t>
      </w:r>
      <w:r w:rsidR="00695922">
        <w:rPr>
          <w:rFonts w:ascii="Verdana" w:hAnsi="Verdana"/>
        </w:rPr>
        <w:t xml:space="preserve">television </w:t>
      </w:r>
      <w:r w:rsidRPr="00CC5C44">
        <w:rPr>
          <w:rFonts w:ascii="Verdana" w:hAnsi="Verdana"/>
        </w:rPr>
        <w:t xml:space="preserve">programmes in the </w:t>
      </w:r>
      <w:r w:rsidR="00E903D9">
        <w:rPr>
          <w:rFonts w:ascii="Verdana" w:hAnsi="Verdana"/>
        </w:rPr>
        <w:t>digital</w:t>
      </w:r>
      <w:r w:rsidRPr="00CC5C44">
        <w:rPr>
          <w:rFonts w:ascii="Verdana" w:hAnsi="Verdana"/>
        </w:rPr>
        <w:t xml:space="preserve"> </w:t>
      </w:r>
      <w:r w:rsidR="00E903D9">
        <w:rPr>
          <w:rFonts w:ascii="Verdana" w:hAnsi="Verdana"/>
        </w:rPr>
        <w:t xml:space="preserve">television </w:t>
      </w:r>
      <w:r w:rsidRPr="00CC5C44">
        <w:rPr>
          <w:rFonts w:ascii="Verdana" w:hAnsi="Verdana"/>
        </w:rPr>
        <w:t>environment?</w:t>
      </w:r>
    </w:p>
    <w:p w14:paraId="051A2215" w14:textId="77777777" w:rsidR="00CC1C58" w:rsidRPr="00CC5C44" w:rsidRDefault="00CC1C58" w:rsidP="00AD6646">
      <w:pPr>
        <w:spacing w:line="360" w:lineRule="auto"/>
        <w:contextualSpacing/>
        <w:jc w:val="both"/>
        <w:rPr>
          <w:rFonts w:ascii="Verdana" w:eastAsia="Calibri" w:hAnsi="Verdana"/>
          <w:sz w:val="22"/>
          <w:szCs w:val="22"/>
          <w:lang w:eastAsia="en-US"/>
        </w:rPr>
      </w:pPr>
    </w:p>
    <w:p w14:paraId="569A2E4F" w14:textId="77777777" w:rsidR="00CC1C58" w:rsidRPr="00CC5C44" w:rsidRDefault="00CC1C58" w:rsidP="00AD6646">
      <w:pPr>
        <w:spacing w:line="360" w:lineRule="auto"/>
        <w:contextualSpacing/>
        <w:jc w:val="both"/>
        <w:rPr>
          <w:rFonts w:ascii="Verdana" w:eastAsia="Calibri" w:hAnsi="Verdana"/>
          <w:sz w:val="22"/>
          <w:szCs w:val="22"/>
          <w:lang w:eastAsia="en-US"/>
        </w:rPr>
      </w:pPr>
    </w:p>
    <w:p w14:paraId="74B24694" w14:textId="77777777" w:rsidR="00116967" w:rsidRPr="00CC5C44" w:rsidRDefault="00116967" w:rsidP="00AD6646">
      <w:pPr>
        <w:pStyle w:val="Header"/>
        <w:tabs>
          <w:tab w:val="clear" w:pos="4320"/>
          <w:tab w:val="clear" w:pos="8640"/>
          <w:tab w:val="left" w:pos="6300"/>
        </w:tabs>
        <w:spacing w:line="360" w:lineRule="auto"/>
        <w:ind w:right="181"/>
        <w:jc w:val="both"/>
        <w:rPr>
          <w:rFonts w:ascii="Verdana" w:hAnsi="Verdana"/>
          <w:sz w:val="22"/>
          <w:szCs w:val="22"/>
        </w:rPr>
      </w:pPr>
    </w:p>
    <w:sectPr w:rsidR="00116967" w:rsidRPr="00CC5C44" w:rsidSect="000438A3">
      <w:headerReference w:type="even" r:id="rId10"/>
      <w:headerReference w:type="default" r:id="rId11"/>
      <w:footerReference w:type="even" r:id="rId12"/>
      <w:footerReference w:type="default" r:id="rId13"/>
      <w:headerReference w:type="first" r:id="rId14"/>
      <w:footerReference w:type="first" r:id="rId15"/>
      <w:pgSz w:w="11907" w:h="17010" w:code="9"/>
      <w:pgMar w:top="1440" w:right="1440" w:bottom="1440" w:left="1440" w:header="142"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8AD2C" w14:textId="77777777" w:rsidR="00AB4A1B" w:rsidRDefault="00AB4A1B">
      <w:r>
        <w:separator/>
      </w:r>
    </w:p>
  </w:endnote>
  <w:endnote w:type="continuationSeparator" w:id="0">
    <w:p w14:paraId="7D7B8215" w14:textId="77777777" w:rsidR="00AB4A1B" w:rsidRDefault="00AB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890C" w14:textId="77777777" w:rsidR="00CD2F91" w:rsidRDefault="00CD2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F92C" w14:textId="350DE613" w:rsidR="0037124A" w:rsidRDefault="00D214F3">
    <w:pPr>
      <w:pStyle w:val="Footer"/>
      <w:jc w:val="right"/>
    </w:pPr>
    <w:r>
      <w:rPr>
        <w:noProof/>
        <w:lang w:eastAsia="en-ZA"/>
      </w:rPr>
      <mc:AlternateContent>
        <mc:Choice Requires="wps">
          <w:drawing>
            <wp:anchor distT="0" distB="0" distL="114300" distR="114300" simplePos="0" relativeHeight="251659264" behindDoc="0" locked="0" layoutInCell="0" allowOverlap="1" wp14:anchorId="4685261F" wp14:editId="7D145F01">
              <wp:simplePos x="0" y="0"/>
              <wp:positionH relativeFrom="page">
                <wp:posOffset>0</wp:posOffset>
              </wp:positionH>
              <wp:positionV relativeFrom="page">
                <wp:posOffset>10337800</wp:posOffset>
              </wp:positionV>
              <wp:extent cx="7560945" cy="273050"/>
              <wp:effectExtent l="0" t="0" r="0" b="12700"/>
              <wp:wrapNone/>
              <wp:docPr id="2" name="MSIPCM1e074ba3a03a2023bdd9a6a3" descr="{&quot;HashCode&quot;:932322632,&quot;Height&quot;:85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734FE" w14:textId="5673358F" w:rsidR="00D214F3" w:rsidRPr="00D214F3" w:rsidRDefault="0077367D" w:rsidP="00D214F3">
                          <w:pPr>
                            <w:rPr>
                              <w:rFonts w:ascii="Calibri" w:hAnsi="Calibri" w:cs="Calibri"/>
                              <w:color w:val="000000"/>
                              <w:sz w:val="20"/>
                            </w:rPr>
                          </w:pPr>
                          <w:r>
                            <w:rPr>
                              <w:rFonts w:ascii="Calibri" w:hAnsi="Calibri" w:cs="Calibri"/>
                              <w:color w:val="000000"/>
                              <w:sz w:val="20"/>
                            </w:rPr>
                            <w:t>ICASA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85261F" id="_x0000_t202" coordsize="21600,21600" o:spt="202" path="m,l,21600r21600,l21600,xe">
              <v:stroke joinstyle="miter"/>
              <v:path gradientshapeok="t" o:connecttype="rect"/>
            </v:shapetype>
            <v:shape id="MSIPCM1e074ba3a03a2023bdd9a6a3" o:spid="_x0000_s1026" type="#_x0000_t202" alt="{&quot;HashCode&quot;:932322632,&quot;Height&quot;:850.0,&quot;Width&quot;:595.0,&quot;Placement&quot;:&quot;Footer&quot;,&quot;Index&quot;:&quot;Primary&quot;,&quot;Section&quot;:1,&quot;Top&quot;:0.0,&quot;Left&quot;:0.0}" style="position:absolute;left:0;text-align:left;margin-left:0;margin-top:81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zVGwMAADYGAAAOAAAAZHJzL2Uyb0RvYy54bWysVEtv2zAMvg/YfxB02Gmp5UeSOqtbtCmy&#10;FUjbAOnQsyLLtTBbciWlcVb0v4+S7b62wzDsIlEkRZEfP/HopK0r9MC1EUpmODwgGHHJVC7kXYa/&#10;3yxGhxgZS2VOKyV5hvfc4JPjjx+Ods2MR6pUVc41giDSzHZNhktrm1kQGFbympoD1XAJxkLpmlo4&#10;6rsg13QH0esqiAiZBDul80Yrxo0B7XlnxMc+flFwZq+LwnCLqgxDbtav2q8btwbHR3R2p2lTCtan&#10;Qf8hi5oKCY8+hzqnlqKtFr+FqgXTyqjCHjBVB6ooBOO+BqgmJO+qWZe04b4WAMc0zzCZ/xeWXT2s&#10;NBJ5hiOMJK2hRZfri9X8MuRkmmxoTElMIxLFmzxP6YTGGOXcMEDw8dP9Vtkv36gp5yrn3WmWxlEc&#10;RZM4+tybubgrbW88HJMD0htuRW7LXj9Ox8/6VUUZr7kc7nQuC6Us153cB7iQOW/7AN220qKmev/G&#10;aw0MAGr2fmF/90Y1veYloSUvhjdB+eSYsWvMDABaNwCRbc9UCwwf9AaUruFtoWu3QysR2IFj+2de&#10;8dYiBsrpeELSZIwRA1s0jcnYEy94ud1oY79yVSMnZFhD1p5O9GFpLGQCroOLe0yqhagqz91Kol2G&#10;JzGEfGOBG5V0GkgCYvRSx8nHNIwSchalo8XkcDpKFsl4lE7J4YiE6Vk6IUmanC+eXLwwmZUiz7lc&#10;CsmH/xEmf8e//qd2zPY/5E2qRlUid3W43Fx180qjBwofdQMc+OGAhiJeeQVv0/FmqG7YfZWB61nX&#10;GyfZdtP2jdyofA991ArwhS6Zhi0EPLqkxq6ohk8PShhk9hqWolIAquoljEqlf/5J7/wBC7BitIMh&#10;kmFzv6WaY1RdSPil0TghxI0dfwJBeyENkwQOm0Ert/VcQd2hT8uLztdWg1hoVd/CoDt1z4GJSgaP&#10;AlCDOLdwAgMMSsZPT70MA6ahdinXDXOhB5Rv2luqm55oFvC7UsOcobN3fOt83U2pTrdWFcKT0SHb&#10;wQnYuwMMJ9+FfpC66ff67L1exv3xLwAAAP//AwBQSwMEFAAGAAgAAAAhAKFRz03fAAAACwEAAA8A&#10;AABkcnMvZG93bnJldi54bWxMj81OwzAQhO9IvIO1lbhROz30J8SpqkpFggOCtA/gxkuS1j+R7bTh&#10;7dmc4LY7s5r9ptiO1rAbhth5JyGbC2Doaq8710g4HQ/Pa2AxKaeV8Q4l/GCEbfn4UKhc+7v7wluV&#10;GkYhLuZKQptSn3Me6xatinPfoyPv2werEq2h4TqoO4VbwxdCLLlVnaMPrepx32J9rQYrYYdDFt/M&#10;4fLanarP98tHCnq/kfJpNu5egCUc098xTPiEDiUxnf3gdGRGAhVJpC4Xa5omP9uIFbDzpK0yAbws&#10;+P8O5S8AAAD//wMAUEsBAi0AFAAGAAgAAAAhALaDOJL+AAAA4QEAABMAAAAAAAAAAAAAAAAAAAAA&#10;AFtDb250ZW50X1R5cGVzXS54bWxQSwECLQAUAAYACAAAACEAOP0h/9YAAACUAQAACwAAAAAAAAAA&#10;AAAAAAAvAQAAX3JlbHMvLnJlbHNQSwECLQAUAAYACAAAACEAjsq81RsDAAA2BgAADgAAAAAAAAAA&#10;AAAAAAAuAgAAZHJzL2Uyb0RvYy54bWxQSwECLQAUAAYACAAAACEAoVHPTd8AAAALAQAADwAAAAAA&#10;AAAAAAAAAAB1BQAAZHJzL2Rvd25yZXYueG1sUEsFBgAAAAAEAAQA8wAAAIEGAAAAAA==&#10;" o:allowincell="f" filled="f" stroked="f" strokeweight=".5pt">
              <v:textbox inset="20pt,0,,0">
                <w:txbxContent>
                  <w:p w14:paraId="2E3734FE" w14:textId="5673358F" w:rsidR="00D214F3" w:rsidRPr="00D214F3" w:rsidRDefault="0077367D" w:rsidP="00D214F3">
                    <w:pPr>
                      <w:rPr>
                        <w:rFonts w:ascii="Calibri" w:hAnsi="Calibri" w:cs="Calibri"/>
                        <w:color w:val="000000"/>
                        <w:sz w:val="20"/>
                      </w:rPr>
                    </w:pPr>
                    <w:r>
                      <w:rPr>
                        <w:rFonts w:ascii="Calibri" w:hAnsi="Calibri" w:cs="Calibri"/>
                        <w:color w:val="000000"/>
                        <w:sz w:val="20"/>
                      </w:rPr>
                      <w:t>ICASA</w:t>
                    </w:r>
                  </w:p>
                </w:txbxContent>
              </v:textbox>
              <w10:wrap anchorx="page" anchory="page"/>
            </v:shape>
          </w:pict>
        </mc:Fallback>
      </mc:AlternateContent>
    </w:r>
    <w:sdt>
      <w:sdtPr>
        <w:id w:val="132919067"/>
        <w:docPartObj>
          <w:docPartGallery w:val="Page Numbers (Bottom of Page)"/>
          <w:docPartUnique/>
        </w:docPartObj>
      </w:sdtPr>
      <w:sdtEndPr/>
      <w:sdtContent>
        <w:sdt>
          <w:sdtPr>
            <w:id w:val="1811663841"/>
            <w:docPartObj>
              <w:docPartGallery w:val="Page Numbers (Top of Page)"/>
              <w:docPartUnique/>
            </w:docPartObj>
          </w:sdtPr>
          <w:sdtEndPr/>
          <w:sdtContent>
            <w:r w:rsidR="0037124A">
              <w:t xml:space="preserve">Page </w:t>
            </w:r>
            <w:r w:rsidR="0037124A">
              <w:rPr>
                <w:b/>
                <w:bCs/>
                <w:szCs w:val="24"/>
              </w:rPr>
              <w:fldChar w:fldCharType="begin"/>
            </w:r>
            <w:r w:rsidR="0037124A">
              <w:rPr>
                <w:b/>
                <w:bCs/>
              </w:rPr>
              <w:instrText xml:space="preserve"> PAGE </w:instrText>
            </w:r>
            <w:r w:rsidR="0037124A">
              <w:rPr>
                <w:b/>
                <w:bCs/>
                <w:szCs w:val="24"/>
              </w:rPr>
              <w:fldChar w:fldCharType="separate"/>
            </w:r>
            <w:r w:rsidR="00894B4F">
              <w:rPr>
                <w:b/>
                <w:bCs/>
                <w:noProof/>
              </w:rPr>
              <w:t>2</w:t>
            </w:r>
            <w:r w:rsidR="0037124A">
              <w:rPr>
                <w:b/>
                <w:bCs/>
                <w:szCs w:val="24"/>
              </w:rPr>
              <w:fldChar w:fldCharType="end"/>
            </w:r>
            <w:r w:rsidR="0037124A">
              <w:t xml:space="preserve"> of </w:t>
            </w:r>
            <w:r w:rsidR="0037124A">
              <w:rPr>
                <w:b/>
                <w:bCs/>
                <w:szCs w:val="24"/>
              </w:rPr>
              <w:fldChar w:fldCharType="begin"/>
            </w:r>
            <w:r w:rsidR="0037124A">
              <w:rPr>
                <w:b/>
                <w:bCs/>
              </w:rPr>
              <w:instrText xml:space="preserve"> NUMPAGES  </w:instrText>
            </w:r>
            <w:r w:rsidR="0037124A">
              <w:rPr>
                <w:b/>
                <w:bCs/>
                <w:szCs w:val="24"/>
              </w:rPr>
              <w:fldChar w:fldCharType="separate"/>
            </w:r>
            <w:r w:rsidR="00894B4F">
              <w:rPr>
                <w:b/>
                <w:bCs/>
                <w:noProof/>
              </w:rPr>
              <w:t>7</w:t>
            </w:r>
            <w:r w:rsidR="0037124A">
              <w:rPr>
                <w:b/>
                <w:bCs/>
                <w:szCs w:val="24"/>
              </w:rPr>
              <w:fldChar w:fldCharType="end"/>
            </w:r>
          </w:sdtContent>
        </w:sdt>
      </w:sdtContent>
    </w:sdt>
  </w:p>
  <w:p w14:paraId="4311ED44" w14:textId="77777777" w:rsidR="0037124A" w:rsidRDefault="00371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29BD" w14:textId="77777777" w:rsidR="0037124A" w:rsidRDefault="00D214F3">
    <w:pPr>
      <w:pStyle w:val="Footer"/>
      <w:jc w:val="center"/>
      <w:rPr>
        <w:b/>
        <w:color w:val="808080"/>
        <w:sz w:val="20"/>
        <w:lang w:val="en-US"/>
      </w:rPr>
    </w:pPr>
    <w:r>
      <w:rPr>
        <w:b/>
        <w:noProof/>
        <w:color w:val="808080"/>
        <w:sz w:val="20"/>
        <w:lang w:eastAsia="en-ZA"/>
      </w:rPr>
      <mc:AlternateContent>
        <mc:Choice Requires="wps">
          <w:drawing>
            <wp:anchor distT="0" distB="0" distL="114300" distR="114300" simplePos="0" relativeHeight="251660288" behindDoc="0" locked="0" layoutInCell="0" allowOverlap="1" wp14:anchorId="7C7ECD70" wp14:editId="279C3202">
              <wp:simplePos x="0" y="0"/>
              <wp:positionH relativeFrom="page">
                <wp:posOffset>0</wp:posOffset>
              </wp:positionH>
              <wp:positionV relativeFrom="page">
                <wp:posOffset>10337800</wp:posOffset>
              </wp:positionV>
              <wp:extent cx="7560945" cy="273050"/>
              <wp:effectExtent l="0" t="0" r="0" b="12700"/>
              <wp:wrapNone/>
              <wp:docPr id="3" name="MSIPCMf000489c8809c2269f33f6a6" descr="{&quot;HashCode&quot;:932322632,&quot;Height&quot;:850.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B4A3F5" w14:textId="53624B76" w:rsidR="00D214F3" w:rsidRPr="00D214F3" w:rsidRDefault="0077367D" w:rsidP="00D214F3">
                          <w:pPr>
                            <w:rPr>
                              <w:rFonts w:ascii="Calibri" w:hAnsi="Calibri" w:cs="Calibri"/>
                              <w:color w:val="000000"/>
                              <w:sz w:val="20"/>
                            </w:rPr>
                          </w:pPr>
                          <w:r>
                            <w:rPr>
                              <w:rFonts w:ascii="Calibri" w:hAnsi="Calibri" w:cs="Calibri"/>
                              <w:color w:val="000000"/>
                              <w:sz w:val="20"/>
                            </w:rPr>
                            <w:t>ICASA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7ECD70" id="_x0000_t202" coordsize="21600,21600" o:spt="202" path="m,l,21600r21600,l21600,xe">
              <v:stroke joinstyle="miter"/>
              <v:path gradientshapeok="t" o:connecttype="rect"/>
            </v:shapetype>
            <v:shape id="MSIPCMf000489c8809c2269f33f6a6" o:spid="_x0000_s1027" type="#_x0000_t202" alt="{&quot;HashCode&quot;:932322632,&quot;Height&quot;:850.0,&quot;Width&quot;:595.0,&quot;Placement&quot;:&quot;Footer&quot;,&quot;Index&quot;:&quot;FirstPage&quot;,&quot;Section&quot;:1,&quot;Top&quot;:0.0,&quot;Left&quot;:0.0}" style="position:absolute;left:0;text-align:left;margin-left:0;margin-top:81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ChHQMAAD8GAAAOAAAAZHJzL2Uyb0RvYy54bWysVEtv2zAMvg/YfxB02GmJH3EezuoUaYps&#10;BdI2QDr0rMhybMyWXElJ3BX976NkOX1sh2HYxaZIiiI/fuTZeVOV6MCkKgRPcND3MWKcirTguwR/&#10;v1v2JhgpTXhKSsFZgh+Zwuezjx/OjvWUhSIXZcokgiBcTY91gnOt66nnKZqziqi+qBkHYyZkRTQc&#10;5c5LJTlC9Kr0Qt8feUch01oKypQC7WVrxDMbP8sY1bdZpphGZYIhN22/0n635uvNzsh0J0mdF9Sl&#10;Qf4hi4oUHB49hbokmqC9LH4LVRVUCiUy3aei8kSWFZTZGqCawH9XzSYnNbO1ADiqPsGk/l9YenNY&#10;S1SkCR5gxEkFLbreXK0X15nv+9EkppOJH9MwHMXZYJCNyAijlCkKCD59etgL/eUbUflCpKw9TeNB&#10;OADvQfjZmVmxy7UzToZ+33eG+yLVudMP4+FJvy4JZRXj3Z3WZSmEZrKVXYArnrLGBXBOhVR6TXYu&#10;F+e3AQ4AOZ1n4LR3onaal5RWLOteBeWz4caxVlOAaFMDSLq5EA1wvNMrUJqWN5mszB+aicAOLHs8&#10;MYs1GlFQjocjP46GGFGwheOBP7TU815u15D7VyYqZIQES8jaEoocVkpDJuDauZjHuFgWZWnZW3J0&#10;TPBoACHfWOBGyY0GkoAYTmpZ+RQHYeRfhHFvOZqMe9EyGvbisT/p+UF8EY/8KI4ul88mXhBN8yJN&#10;GV8VnHUTEkR/x0A3qy237Yy8SVWJskhNHSY3U92ilOhAYFS3wIIfBmgo4pWX9zYda4bqur+t0jM9&#10;a3tjJN1sG8vvU9+2In2EdkoBMEOzVE2XhjgrYsgjYfpBCRtN38InKwVgK5yEUS7kzz/pjT9AAlaM&#10;jrBNEqwe9kQyjMorDuMaDiOYJ9g/9gSCtEIcRBEctp2W76uFgPIDm5YVja8uOzGTorqHjTc3z4GJ&#10;cAqPAl6duNBwAgNsTMrmcyvDpqmJXvFNTU3oDuy75p7I2vFNA4w3ols4ZPqOdq2vucnFfK9FVlhO&#10;GoBbOKEF5gBbyjbDbVSzBl+frdfL3p/9AgAA//8DAFBLAwQUAAYACAAAACEAoVHPTd8AAAALAQAA&#10;DwAAAGRycy9kb3ducmV2LnhtbEyPzU7DMBCE70i8g7WVuFE7PfQnxKmqSkWCA4K0D+DGS5LWP5Ht&#10;tOHt2Zzgtjuzmv2m2I7WsBuG2HknIZsLYOhqrzvXSDgdD89rYDEpp5XxDiX8YIRt+fhQqFz7u/vC&#10;W5UaRiEu5kpCm1Kfcx7rFq2Kc9+jI+/bB6sSraHhOqg7hVvDF0IsuVWdow+t6nHfYn2tBithh0MW&#10;38zh8tqdqs/3y0cKer+R8mk27l6AJRzT3zFM+IQOJTGd/eB0ZEYCFUmkLhdrmiY/24gVsPOkrTIB&#10;vCz4/w7lLwAAAP//AwBQSwECLQAUAAYACAAAACEAtoM4kv4AAADhAQAAEwAAAAAAAAAAAAAAAAAA&#10;AAAAW0NvbnRlbnRfVHlwZXNdLnhtbFBLAQItABQABgAIAAAAIQA4/SH/1gAAAJQBAAALAAAAAAAA&#10;AAAAAAAAAC8BAABfcmVscy8ucmVsc1BLAQItABQABgAIAAAAIQAl7wChHQMAAD8GAAAOAAAAAAAA&#10;AAAAAAAAAC4CAABkcnMvZTJvRG9jLnhtbFBLAQItABQABgAIAAAAIQChUc9N3wAAAAsBAAAPAAAA&#10;AAAAAAAAAAAAAHcFAABkcnMvZG93bnJldi54bWxQSwUGAAAAAAQABADzAAAAgwYAAAAA&#10;" o:allowincell="f" filled="f" stroked="f" strokeweight=".5pt">
              <v:textbox inset="20pt,0,,0">
                <w:txbxContent>
                  <w:p w14:paraId="61B4A3F5" w14:textId="53624B76" w:rsidR="00D214F3" w:rsidRPr="00D214F3" w:rsidRDefault="0077367D" w:rsidP="00D214F3">
                    <w:pPr>
                      <w:rPr>
                        <w:rFonts w:ascii="Calibri" w:hAnsi="Calibri" w:cs="Calibri"/>
                        <w:color w:val="000000"/>
                        <w:sz w:val="20"/>
                      </w:rPr>
                    </w:pPr>
                    <w:r>
                      <w:rPr>
                        <w:rFonts w:ascii="Calibri" w:hAnsi="Calibri" w:cs="Calibri"/>
                        <w:color w:val="000000"/>
                        <w:sz w:val="20"/>
                      </w:rPr>
                      <w:t>ICASA</w:t>
                    </w:r>
                  </w:p>
                </w:txbxContent>
              </v:textbox>
              <w10:wrap anchorx="page" anchory="page"/>
            </v:shape>
          </w:pict>
        </mc:Fallback>
      </mc:AlternateContent>
    </w:r>
  </w:p>
  <w:p w14:paraId="1F110297" w14:textId="77777777" w:rsidR="00DE7331" w:rsidRPr="00DE7331" w:rsidRDefault="00DE7331" w:rsidP="00DE7331">
    <w:pPr>
      <w:pStyle w:val="Footer"/>
      <w:jc w:val="center"/>
      <w:rPr>
        <w:b/>
        <w:color w:val="808080"/>
        <w:sz w:val="18"/>
        <w:lang w:val="en-US"/>
      </w:rPr>
    </w:pPr>
    <w:r w:rsidRPr="00DE7331">
      <w:rPr>
        <w:b/>
        <w:color w:val="808080"/>
        <w:sz w:val="18"/>
        <w:lang w:val="en-US"/>
      </w:rPr>
      <w:t>RM Mohlaloga (Chairperson), N Gongxeka-Seopa, P Kadi, P Mashile, Dr. K Modimoeng, BC Mokhele,</w:t>
    </w:r>
  </w:p>
  <w:p w14:paraId="6A9D26E8" w14:textId="77777777" w:rsidR="0037124A" w:rsidRDefault="00DE7331" w:rsidP="00DE7331">
    <w:pPr>
      <w:pStyle w:val="Footer"/>
      <w:jc w:val="center"/>
      <w:rPr>
        <w:b/>
        <w:color w:val="808080"/>
        <w:sz w:val="18"/>
        <w:lang w:val="en-US"/>
      </w:rPr>
    </w:pPr>
    <w:r>
      <w:rPr>
        <w:b/>
        <w:color w:val="808080"/>
        <w:sz w:val="18"/>
        <w:lang w:val="en-US"/>
      </w:rPr>
      <w:t>Adv. D Qocha,</w:t>
    </w:r>
    <w:r w:rsidRPr="00DE7331">
      <w:rPr>
        <w:b/>
        <w:color w:val="808080"/>
        <w:sz w:val="18"/>
        <w:lang w:val="en-US"/>
      </w:rPr>
      <w:t xml:space="preserve"> T Semane, PJ Zimri (Councillors), WA Ngwepe (CEO)</w:t>
    </w:r>
  </w:p>
  <w:p w14:paraId="29EA7A22" w14:textId="77777777" w:rsidR="0037124A" w:rsidRDefault="0037124A">
    <w:pPr>
      <w:pStyle w:val="Footer"/>
      <w:jc w:val="center"/>
      <w:rPr>
        <w:b/>
        <w:color w:val="808080"/>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FBA5" w14:textId="77777777" w:rsidR="00AB4A1B" w:rsidRDefault="00AB4A1B">
      <w:r>
        <w:separator/>
      </w:r>
    </w:p>
  </w:footnote>
  <w:footnote w:type="continuationSeparator" w:id="0">
    <w:p w14:paraId="413517C9" w14:textId="77777777" w:rsidR="00AB4A1B" w:rsidRDefault="00AB4A1B">
      <w:r>
        <w:continuationSeparator/>
      </w:r>
    </w:p>
  </w:footnote>
  <w:footnote w:id="1">
    <w:p w14:paraId="0C77678A" w14:textId="72A222C6" w:rsidR="00134E9D" w:rsidRPr="00D005A5" w:rsidRDefault="00134E9D">
      <w:pPr>
        <w:pStyle w:val="FootnoteText"/>
        <w:rPr>
          <w:rFonts w:ascii="Verdana" w:hAnsi="Verdana"/>
          <w:sz w:val="18"/>
          <w:szCs w:val="18"/>
          <w:lang w:val="en-US"/>
        </w:rPr>
      </w:pPr>
      <w:r>
        <w:rPr>
          <w:rStyle w:val="FootnoteReference"/>
        </w:rPr>
        <w:footnoteRef/>
      </w:r>
      <w:r>
        <w:t xml:space="preserve"> </w:t>
      </w:r>
      <w:r w:rsidRPr="00D005A5">
        <w:rPr>
          <w:rFonts w:ascii="Verdana" w:hAnsi="Verdana"/>
          <w:sz w:val="18"/>
          <w:szCs w:val="18"/>
        </w:rPr>
        <w:t>Government Gazette No. 31500 of 10 0ctober 2008 Vol no. 520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D31FC" w14:textId="77777777" w:rsidR="00CD2F91" w:rsidRDefault="00CD2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2BA3" w14:textId="77777777" w:rsidR="0037124A" w:rsidRDefault="0037124A">
    <w:pPr>
      <w:pStyle w:val="Header"/>
      <w:ind w:left="73"/>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2224" w14:textId="77777777" w:rsidR="00F57CA7" w:rsidRDefault="00F57CA7" w:rsidP="00E464C4">
    <w:pPr>
      <w:pStyle w:val="Header"/>
      <w:jc w:val="center"/>
      <w:rPr>
        <w:b/>
        <w:color w:val="808080"/>
        <w:sz w:val="28"/>
        <w:lang w:val="en-US"/>
      </w:rPr>
    </w:pPr>
  </w:p>
  <w:p w14:paraId="61678728" w14:textId="77777777" w:rsidR="0037124A" w:rsidRDefault="00AC2F8D" w:rsidP="00E464C4">
    <w:pPr>
      <w:pStyle w:val="Header"/>
      <w:jc w:val="center"/>
      <w:rPr>
        <w:b/>
        <w:color w:val="808080"/>
        <w:sz w:val="28"/>
        <w:lang w:val="en-US"/>
      </w:rPr>
    </w:pPr>
    <w:r>
      <w:rPr>
        <w:b/>
        <w:noProof/>
        <w:color w:val="808080"/>
        <w:sz w:val="28"/>
        <w:lang w:eastAsia="en-ZA"/>
      </w:rPr>
      <w:drawing>
        <wp:inline distT="0" distB="0" distL="0" distR="0" wp14:anchorId="118DB136" wp14:editId="03D4243C">
          <wp:extent cx="128587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52500"/>
                  </a:xfrm>
                  <a:prstGeom prst="rect">
                    <a:avLst/>
                  </a:prstGeom>
                  <a:noFill/>
                </pic:spPr>
              </pic:pic>
            </a:graphicData>
          </a:graphic>
        </wp:inline>
      </w:drawing>
    </w:r>
  </w:p>
  <w:p w14:paraId="5BB8FFB1" w14:textId="77777777" w:rsidR="0037124A" w:rsidRDefault="0037124A">
    <w:pPr>
      <w:pStyle w:val="Header"/>
      <w:jc w:val="center"/>
      <w:rPr>
        <w:b/>
        <w:color w:val="808080"/>
        <w:sz w:val="28"/>
        <w:lang w:val="en-US"/>
      </w:rPr>
    </w:pPr>
    <w:r>
      <w:rPr>
        <w:b/>
        <w:color w:val="808080"/>
        <w:sz w:val="28"/>
        <w:lang w:val="en-US"/>
      </w:rPr>
      <w:t>Independent Communications Authority of South Africa</w:t>
    </w:r>
  </w:p>
  <w:p w14:paraId="6336144C" w14:textId="77777777" w:rsidR="0037124A" w:rsidRDefault="0037124A">
    <w:pPr>
      <w:pStyle w:val="Header"/>
      <w:jc w:val="center"/>
      <w:rPr>
        <w:color w:val="808080"/>
        <w:lang w:val="en-US"/>
      </w:rPr>
    </w:pPr>
    <w:r>
      <w:rPr>
        <w:color w:val="808080"/>
        <w:lang w:val="en-US"/>
      </w:rPr>
      <w:t>Pinmill Farm, 164 Katherine Street, Sandton</w:t>
    </w:r>
  </w:p>
  <w:p w14:paraId="2CB59023" w14:textId="77777777" w:rsidR="0037124A" w:rsidRDefault="0037124A">
    <w:pPr>
      <w:pStyle w:val="Header"/>
      <w:jc w:val="center"/>
    </w:pPr>
    <w:r>
      <w:rPr>
        <w:color w:val="808080"/>
        <w:lang w:val="en-US"/>
      </w:rPr>
      <w:t>Private Bag X10002, Sandton, 2146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FB7"/>
    <w:multiLevelType w:val="hybridMultilevel"/>
    <w:tmpl w:val="9BF2300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C212DF"/>
    <w:multiLevelType w:val="multilevel"/>
    <w:tmpl w:val="BFFCD718"/>
    <w:lvl w:ilvl="0">
      <w:start w:val="1"/>
      <w:numFmt w:val="decimal"/>
      <w:pStyle w:val="BGHeading1AltQ"/>
      <w:lvlText w:val="%1."/>
      <w:lvlJc w:val="left"/>
      <w:pPr>
        <w:tabs>
          <w:tab w:val="num" w:pos="720"/>
        </w:tabs>
        <w:ind w:left="720" w:hanging="720"/>
      </w:pPr>
      <w:rPr>
        <w:rFonts w:cs="Times New Roman" w:hint="default"/>
      </w:rPr>
    </w:lvl>
    <w:lvl w:ilvl="1">
      <w:start w:val="1"/>
      <w:numFmt w:val="decimal"/>
      <w:pStyle w:val="BGHeading2AltA"/>
      <w:lvlText w:val="%1.%2"/>
      <w:lvlJc w:val="left"/>
      <w:pPr>
        <w:tabs>
          <w:tab w:val="num" w:pos="1440"/>
        </w:tabs>
        <w:ind w:left="1440" w:hanging="1440"/>
      </w:pPr>
      <w:rPr>
        <w:rFonts w:cs="Times New Roman" w:hint="default"/>
      </w:rPr>
    </w:lvl>
    <w:lvl w:ilvl="2">
      <w:start w:val="1"/>
      <w:numFmt w:val="decimal"/>
      <w:pStyle w:val="BGHeading3AltZ"/>
      <w:lvlText w:val="%1.%2.%3"/>
      <w:lvlJc w:val="left"/>
      <w:pPr>
        <w:tabs>
          <w:tab w:val="num" w:pos="2160"/>
        </w:tabs>
        <w:ind w:left="2160" w:hanging="2160"/>
      </w:pPr>
      <w:rPr>
        <w:rFonts w:cs="Times New Roman" w:hint="default"/>
      </w:rPr>
    </w:lvl>
    <w:lvl w:ilvl="3">
      <w:start w:val="1"/>
      <w:numFmt w:val="decimal"/>
      <w:pStyle w:val="BGHeading4AltX"/>
      <w:lvlText w:val="%1.%2.%3.%4"/>
      <w:lvlJc w:val="left"/>
      <w:pPr>
        <w:tabs>
          <w:tab w:val="num" w:pos="2880"/>
        </w:tabs>
        <w:ind w:left="2880" w:hanging="2880"/>
      </w:pPr>
      <w:rPr>
        <w:rFonts w:cs="Times New Roman" w:hint="default"/>
      </w:rPr>
    </w:lvl>
    <w:lvl w:ilvl="4">
      <w:start w:val="1"/>
      <w:numFmt w:val="decimal"/>
      <w:pStyle w:val="BGHeading5AltC"/>
      <w:lvlText w:val="%1.%2.%3.%4.%5"/>
      <w:lvlJc w:val="left"/>
      <w:pPr>
        <w:tabs>
          <w:tab w:val="num" w:pos="3600"/>
        </w:tabs>
        <w:ind w:left="3600" w:hanging="3600"/>
      </w:pPr>
      <w:rPr>
        <w:rFonts w:cs="Times New Roman" w:hint="default"/>
      </w:rPr>
    </w:lvl>
    <w:lvl w:ilvl="5">
      <w:start w:val="1"/>
      <w:numFmt w:val="decimal"/>
      <w:pStyle w:val="BGHeading6AltV"/>
      <w:lvlText w:val="%1.%2.%3.%4.%5.%6"/>
      <w:lvlJc w:val="left"/>
      <w:pPr>
        <w:tabs>
          <w:tab w:val="num" w:pos="4321"/>
        </w:tabs>
        <w:ind w:left="4321" w:hanging="4321"/>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 w15:restartNumberingAfterBreak="0">
    <w:nsid w:val="19C01BAC"/>
    <w:multiLevelType w:val="hybridMultilevel"/>
    <w:tmpl w:val="A670A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C50C66"/>
    <w:multiLevelType w:val="hybridMultilevel"/>
    <w:tmpl w:val="AB9C04DC"/>
    <w:lvl w:ilvl="0" w:tplc="9C42223C">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0C3DB3"/>
    <w:multiLevelType w:val="multilevel"/>
    <w:tmpl w:val="7696DB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8101B58"/>
    <w:multiLevelType w:val="hybridMultilevel"/>
    <w:tmpl w:val="9BF2300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DF302C5"/>
    <w:multiLevelType w:val="hybridMultilevel"/>
    <w:tmpl w:val="3DF8D8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F035431"/>
    <w:multiLevelType w:val="multilevel"/>
    <w:tmpl w:val="53A08070"/>
    <w:lvl w:ilvl="0">
      <w:start w:val="1"/>
      <w:numFmt w:val="decimal"/>
      <w:lvlText w:val="%1"/>
      <w:lvlJc w:val="left"/>
      <w:pPr>
        <w:ind w:left="360" w:hanging="36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FF16869"/>
    <w:multiLevelType w:val="hybridMultilevel"/>
    <w:tmpl w:val="4F9EF0D6"/>
    <w:lvl w:ilvl="0" w:tplc="F3C090D8">
      <w:start w:val="1"/>
      <w:numFmt w:val="lowerLetter"/>
      <w:lvlText w:val="(%1)"/>
      <w:lvlJc w:val="left"/>
      <w:pPr>
        <w:ind w:left="1429" w:hanging="720"/>
      </w:pPr>
      <w:rPr>
        <w:rFonts w:hint="default"/>
        <w:b w:val="0"/>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388C22D2"/>
    <w:multiLevelType w:val="hybridMultilevel"/>
    <w:tmpl w:val="3DF8D8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8D469DC"/>
    <w:multiLevelType w:val="hybridMultilevel"/>
    <w:tmpl w:val="B6B27E1C"/>
    <w:lvl w:ilvl="0" w:tplc="9C42223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9094F47"/>
    <w:multiLevelType w:val="hybridMultilevel"/>
    <w:tmpl w:val="A64890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D7C7FBF"/>
    <w:multiLevelType w:val="hybridMultilevel"/>
    <w:tmpl w:val="D44E3EE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229FC"/>
    <w:multiLevelType w:val="hybridMultilevel"/>
    <w:tmpl w:val="BCDCD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F6589"/>
    <w:multiLevelType w:val="multilevel"/>
    <w:tmpl w:val="18F6F338"/>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15" w15:restartNumberingAfterBreak="0">
    <w:nsid w:val="5587559F"/>
    <w:multiLevelType w:val="hybridMultilevel"/>
    <w:tmpl w:val="0B60D94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F7385"/>
    <w:multiLevelType w:val="hybridMultilevel"/>
    <w:tmpl w:val="3DF8D8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4636DB2"/>
    <w:multiLevelType w:val="hybridMultilevel"/>
    <w:tmpl w:val="A64890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71D1DAB"/>
    <w:multiLevelType w:val="multilevel"/>
    <w:tmpl w:val="270A3432"/>
    <w:lvl w:ilvl="0">
      <w:start w:val="1"/>
      <w:numFmt w:val="decimal"/>
      <w:lvlText w:val="%1."/>
      <w:lvlJc w:val="left"/>
      <w:pPr>
        <w:ind w:left="720" w:hanging="360"/>
      </w:pPr>
      <w:rPr>
        <w:rFonts w:hint="default"/>
        <w:b w:val="0"/>
        <w:i w:val="0"/>
      </w:rPr>
    </w:lvl>
    <w:lvl w:ilvl="1">
      <w:start w:val="1"/>
      <w:numFmt w:val="decimal"/>
      <w:isLgl/>
      <w:lvlText w:val="%1.%2"/>
      <w:lvlJc w:val="left"/>
      <w:pPr>
        <w:ind w:left="1176" w:hanging="750"/>
      </w:pPr>
      <w:rPr>
        <w:rFonts w:hint="default"/>
        <w:b w:val="0"/>
        <w:i w:val="0"/>
      </w:rPr>
    </w:lvl>
    <w:lvl w:ilvl="2">
      <w:start w:val="1"/>
      <w:numFmt w:val="decimal"/>
      <w:isLgl/>
      <w:lvlText w:val="%1.%2.%3"/>
      <w:lvlJc w:val="left"/>
      <w:pPr>
        <w:ind w:left="1110" w:hanging="75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6FFE3E00"/>
    <w:multiLevelType w:val="hybridMultilevel"/>
    <w:tmpl w:val="9C2824BA"/>
    <w:lvl w:ilvl="0" w:tplc="9C42223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6A03CEB"/>
    <w:multiLevelType w:val="hybridMultilevel"/>
    <w:tmpl w:val="1DB06F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9015CD8"/>
    <w:multiLevelType w:val="multilevel"/>
    <w:tmpl w:val="1034F5AE"/>
    <w:lvl w:ilvl="0">
      <w:start w:val="1"/>
      <w:numFmt w:val="decimal"/>
      <w:lvlText w:val="%1."/>
      <w:lvlJc w:val="left"/>
      <w:pPr>
        <w:ind w:left="360" w:hanging="360"/>
      </w:pPr>
      <w:rPr>
        <w:b/>
      </w:rPr>
    </w:lvl>
    <w:lvl w:ilvl="1">
      <w:start w:val="1"/>
      <w:numFmt w:val="decimal"/>
      <w:lvlText w:val="%1.%2."/>
      <w:lvlJc w:val="left"/>
      <w:pPr>
        <w:ind w:left="1425" w:hanging="432"/>
      </w:pPr>
      <w:rPr>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B27F98"/>
    <w:multiLevelType w:val="multilevel"/>
    <w:tmpl w:val="049E6732"/>
    <w:styleLink w:val="GOutlineParagraph"/>
    <w:lvl w:ilvl="0">
      <w:start w:val="1"/>
      <w:numFmt w:val="decimal"/>
      <w:pStyle w:val="GParagraphNumb"/>
      <w:lvlText w:val="%1."/>
      <w:lvlJc w:val="left"/>
      <w:pPr>
        <w:tabs>
          <w:tab w:val="num" w:pos="567"/>
        </w:tabs>
        <w:ind w:left="432"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ind w:left="1800" w:hanging="792"/>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8"/>
  </w:num>
  <w:num w:numId="3">
    <w:abstractNumId w:val="8"/>
  </w:num>
  <w:num w:numId="4">
    <w:abstractNumId w:val="20"/>
  </w:num>
  <w:num w:numId="5">
    <w:abstractNumId w:val="15"/>
  </w:num>
  <w:num w:numId="6">
    <w:abstractNumId w:val="13"/>
  </w:num>
  <w:num w:numId="7">
    <w:abstractNumId w:val="21"/>
  </w:num>
  <w:num w:numId="8">
    <w:abstractNumId w:val="7"/>
  </w:num>
  <w:num w:numId="9">
    <w:abstractNumId w:val="12"/>
  </w:num>
  <w:num w:numId="10">
    <w:abstractNumId w:val="14"/>
  </w:num>
  <w:num w:numId="11">
    <w:abstractNumId w:val="4"/>
  </w:num>
  <w:num w:numId="12">
    <w:abstractNumId w:val="22"/>
  </w:num>
  <w:num w:numId="13">
    <w:abstractNumId w:val="2"/>
  </w:num>
  <w:num w:numId="14">
    <w:abstractNumId w:val="0"/>
  </w:num>
  <w:num w:numId="15">
    <w:abstractNumId w:val="16"/>
  </w:num>
  <w:num w:numId="16">
    <w:abstractNumId w:val="10"/>
  </w:num>
  <w:num w:numId="17">
    <w:abstractNumId w:val="3"/>
  </w:num>
  <w:num w:numId="18">
    <w:abstractNumId w:val="19"/>
  </w:num>
  <w:num w:numId="19">
    <w:abstractNumId w:val="9"/>
  </w:num>
  <w:num w:numId="20">
    <w:abstractNumId w:val="6"/>
  </w:num>
  <w:num w:numId="21">
    <w:abstractNumId w:val="5"/>
  </w:num>
  <w:num w:numId="22">
    <w:abstractNumId w:val="11"/>
  </w:num>
  <w:num w:numId="2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3"/>
  <w:displayHorizontalDrawingGridEvery w:val="0"/>
  <w:displayVerticalDrawingGridEvery w:val="0"/>
  <w:doNotUseMarginsForDrawingGridOrigin/>
  <w:noPunctuationKerning/>
  <w:characterSpacingControl w:val="doNotCompress"/>
  <w:hdrShapeDefaults>
    <o:shapedefaults v:ext="edit" spidmax="6145" fillcolor="white">
      <v:fill color="white"/>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55"/>
    <w:rsid w:val="000004B2"/>
    <w:rsid w:val="00002C3F"/>
    <w:rsid w:val="00010DE6"/>
    <w:rsid w:val="00010F7A"/>
    <w:rsid w:val="000113FC"/>
    <w:rsid w:val="000120DB"/>
    <w:rsid w:val="00013D78"/>
    <w:rsid w:val="0001660D"/>
    <w:rsid w:val="00016A2F"/>
    <w:rsid w:val="00017813"/>
    <w:rsid w:val="000206E4"/>
    <w:rsid w:val="00022AC6"/>
    <w:rsid w:val="0002401F"/>
    <w:rsid w:val="000249A3"/>
    <w:rsid w:val="000302E1"/>
    <w:rsid w:val="00031116"/>
    <w:rsid w:val="00031703"/>
    <w:rsid w:val="00031763"/>
    <w:rsid w:val="00031B59"/>
    <w:rsid w:val="00033745"/>
    <w:rsid w:val="00034775"/>
    <w:rsid w:val="00037620"/>
    <w:rsid w:val="0004013A"/>
    <w:rsid w:val="00040703"/>
    <w:rsid w:val="00041C81"/>
    <w:rsid w:val="000438A3"/>
    <w:rsid w:val="000442D2"/>
    <w:rsid w:val="00046B03"/>
    <w:rsid w:val="00050BD2"/>
    <w:rsid w:val="00050CAB"/>
    <w:rsid w:val="00051F84"/>
    <w:rsid w:val="000529B7"/>
    <w:rsid w:val="00054C47"/>
    <w:rsid w:val="0005543D"/>
    <w:rsid w:val="00055778"/>
    <w:rsid w:val="0005613F"/>
    <w:rsid w:val="00056C7F"/>
    <w:rsid w:val="00056F2C"/>
    <w:rsid w:val="000602A6"/>
    <w:rsid w:val="0006127F"/>
    <w:rsid w:val="000621D1"/>
    <w:rsid w:val="000622C6"/>
    <w:rsid w:val="000628D7"/>
    <w:rsid w:val="0006470F"/>
    <w:rsid w:val="00065B1F"/>
    <w:rsid w:val="00065DDC"/>
    <w:rsid w:val="00066431"/>
    <w:rsid w:val="00066DC4"/>
    <w:rsid w:val="00070227"/>
    <w:rsid w:val="00071631"/>
    <w:rsid w:val="000806E7"/>
    <w:rsid w:val="00081415"/>
    <w:rsid w:val="00082859"/>
    <w:rsid w:val="00083F70"/>
    <w:rsid w:val="00091767"/>
    <w:rsid w:val="00092CD3"/>
    <w:rsid w:val="00093DFE"/>
    <w:rsid w:val="00096F3E"/>
    <w:rsid w:val="00097854"/>
    <w:rsid w:val="000A0105"/>
    <w:rsid w:val="000A033D"/>
    <w:rsid w:val="000A070E"/>
    <w:rsid w:val="000A0EAA"/>
    <w:rsid w:val="000A11EC"/>
    <w:rsid w:val="000A1A45"/>
    <w:rsid w:val="000A5E1D"/>
    <w:rsid w:val="000B023F"/>
    <w:rsid w:val="000B163F"/>
    <w:rsid w:val="000B1E61"/>
    <w:rsid w:val="000B24E3"/>
    <w:rsid w:val="000B2E01"/>
    <w:rsid w:val="000B3454"/>
    <w:rsid w:val="000B53E1"/>
    <w:rsid w:val="000B6FC9"/>
    <w:rsid w:val="000C0099"/>
    <w:rsid w:val="000C0538"/>
    <w:rsid w:val="000C1899"/>
    <w:rsid w:val="000C276C"/>
    <w:rsid w:val="000C3793"/>
    <w:rsid w:val="000C3D42"/>
    <w:rsid w:val="000C6488"/>
    <w:rsid w:val="000C774A"/>
    <w:rsid w:val="000C77D9"/>
    <w:rsid w:val="000D0555"/>
    <w:rsid w:val="000D1666"/>
    <w:rsid w:val="000D2792"/>
    <w:rsid w:val="000D35BC"/>
    <w:rsid w:val="000D3B0D"/>
    <w:rsid w:val="000D5370"/>
    <w:rsid w:val="000D7CA6"/>
    <w:rsid w:val="000D7E28"/>
    <w:rsid w:val="000E0FA5"/>
    <w:rsid w:val="000E1424"/>
    <w:rsid w:val="000E2EBC"/>
    <w:rsid w:val="000E3221"/>
    <w:rsid w:val="000E6E9C"/>
    <w:rsid w:val="000F01F9"/>
    <w:rsid w:val="000F044C"/>
    <w:rsid w:val="000F475D"/>
    <w:rsid w:val="000F63AE"/>
    <w:rsid w:val="000F7E94"/>
    <w:rsid w:val="00100A19"/>
    <w:rsid w:val="0010268B"/>
    <w:rsid w:val="00102EB4"/>
    <w:rsid w:val="00107726"/>
    <w:rsid w:val="00110A70"/>
    <w:rsid w:val="001126CE"/>
    <w:rsid w:val="001138A0"/>
    <w:rsid w:val="00113F41"/>
    <w:rsid w:val="001145BD"/>
    <w:rsid w:val="001157A2"/>
    <w:rsid w:val="0011615A"/>
    <w:rsid w:val="00116967"/>
    <w:rsid w:val="00120633"/>
    <w:rsid w:val="00120A75"/>
    <w:rsid w:val="00121836"/>
    <w:rsid w:val="00121C40"/>
    <w:rsid w:val="00122EEF"/>
    <w:rsid w:val="00124C7C"/>
    <w:rsid w:val="00125B64"/>
    <w:rsid w:val="00126119"/>
    <w:rsid w:val="00126208"/>
    <w:rsid w:val="00127305"/>
    <w:rsid w:val="001329AB"/>
    <w:rsid w:val="00133800"/>
    <w:rsid w:val="00134E9D"/>
    <w:rsid w:val="00140186"/>
    <w:rsid w:val="00140C73"/>
    <w:rsid w:val="00141074"/>
    <w:rsid w:val="00142646"/>
    <w:rsid w:val="00142830"/>
    <w:rsid w:val="00142CEB"/>
    <w:rsid w:val="00143E52"/>
    <w:rsid w:val="00150A39"/>
    <w:rsid w:val="0015137A"/>
    <w:rsid w:val="00153359"/>
    <w:rsid w:val="001546D6"/>
    <w:rsid w:val="00155446"/>
    <w:rsid w:val="001558E9"/>
    <w:rsid w:val="00156977"/>
    <w:rsid w:val="00156AD9"/>
    <w:rsid w:val="00162000"/>
    <w:rsid w:val="0016220F"/>
    <w:rsid w:val="00163885"/>
    <w:rsid w:val="00164D8C"/>
    <w:rsid w:val="001651E4"/>
    <w:rsid w:val="00167DA3"/>
    <w:rsid w:val="0017494A"/>
    <w:rsid w:val="00175366"/>
    <w:rsid w:val="00180B88"/>
    <w:rsid w:val="001813A5"/>
    <w:rsid w:val="00181B87"/>
    <w:rsid w:val="001856F1"/>
    <w:rsid w:val="0018570D"/>
    <w:rsid w:val="0018581B"/>
    <w:rsid w:val="00191BBA"/>
    <w:rsid w:val="00191D6B"/>
    <w:rsid w:val="00191F8C"/>
    <w:rsid w:val="00192326"/>
    <w:rsid w:val="00194DA2"/>
    <w:rsid w:val="00195F5B"/>
    <w:rsid w:val="001973D3"/>
    <w:rsid w:val="001A013D"/>
    <w:rsid w:val="001A1269"/>
    <w:rsid w:val="001A1BD0"/>
    <w:rsid w:val="001A1CD9"/>
    <w:rsid w:val="001A2147"/>
    <w:rsid w:val="001A328A"/>
    <w:rsid w:val="001A3534"/>
    <w:rsid w:val="001A4CD5"/>
    <w:rsid w:val="001B0152"/>
    <w:rsid w:val="001C1C42"/>
    <w:rsid w:val="001C66E6"/>
    <w:rsid w:val="001C6E1D"/>
    <w:rsid w:val="001D1CF2"/>
    <w:rsid w:val="001D3069"/>
    <w:rsid w:val="001D3F4E"/>
    <w:rsid w:val="001D40E5"/>
    <w:rsid w:val="001D480F"/>
    <w:rsid w:val="001D7B04"/>
    <w:rsid w:val="001E1850"/>
    <w:rsid w:val="001E1E55"/>
    <w:rsid w:val="001E1F28"/>
    <w:rsid w:val="001E440A"/>
    <w:rsid w:val="001E7CD0"/>
    <w:rsid w:val="001F1459"/>
    <w:rsid w:val="001F17B0"/>
    <w:rsid w:val="001F1A29"/>
    <w:rsid w:val="001F255E"/>
    <w:rsid w:val="001F2A4E"/>
    <w:rsid w:val="001F3DF5"/>
    <w:rsid w:val="001F41EF"/>
    <w:rsid w:val="001F7355"/>
    <w:rsid w:val="00202BDF"/>
    <w:rsid w:val="0020430E"/>
    <w:rsid w:val="0020460F"/>
    <w:rsid w:val="0020471F"/>
    <w:rsid w:val="00204C08"/>
    <w:rsid w:val="00204D9A"/>
    <w:rsid w:val="00204F09"/>
    <w:rsid w:val="00205CE5"/>
    <w:rsid w:val="00206D7D"/>
    <w:rsid w:val="00210B16"/>
    <w:rsid w:val="00213E65"/>
    <w:rsid w:val="00214943"/>
    <w:rsid w:val="00214C21"/>
    <w:rsid w:val="00215255"/>
    <w:rsid w:val="00216CDF"/>
    <w:rsid w:val="002177F2"/>
    <w:rsid w:val="002214C0"/>
    <w:rsid w:val="00221A66"/>
    <w:rsid w:val="00222271"/>
    <w:rsid w:val="00223E4A"/>
    <w:rsid w:val="002248B2"/>
    <w:rsid w:val="00234B30"/>
    <w:rsid w:val="002356D2"/>
    <w:rsid w:val="00240D81"/>
    <w:rsid w:val="002410CC"/>
    <w:rsid w:val="00243928"/>
    <w:rsid w:val="00246D4F"/>
    <w:rsid w:val="00246FCD"/>
    <w:rsid w:val="00250557"/>
    <w:rsid w:val="00250754"/>
    <w:rsid w:val="00251A15"/>
    <w:rsid w:val="0025266E"/>
    <w:rsid w:val="00254D3F"/>
    <w:rsid w:val="00256D61"/>
    <w:rsid w:val="00257C82"/>
    <w:rsid w:val="00260454"/>
    <w:rsid w:val="002624A0"/>
    <w:rsid w:val="00262D8D"/>
    <w:rsid w:val="002634BA"/>
    <w:rsid w:val="00263CD3"/>
    <w:rsid w:val="00264DA3"/>
    <w:rsid w:val="00266427"/>
    <w:rsid w:val="0026653F"/>
    <w:rsid w:val="00267034"/>
    <w:rsid w:val="00272476"/>
    <w:rsid w:val="002735C0"/>
    <w:rsid w:val="00277216"/>
    <w:rsid w:val="00277444"/>
    <w:rsid w:val="0028133B"/>
    <w:rsid w:val="002813A5"/>
    <w:rsid w:val="00283833"/>
    <w:rsid w:val="00285B3B"/>
    <w:rsid w:val="00286811"/>
    <w:rsid w:val="00287A01"/>
    <w:rsid w:val="0029046F"/>
    <w:rsid w:val="0029395A"/>
    <w:rsid w:val="002939E1"/>
    <w:rsid w:val="002973BB"/>
    <w:rsid w:val="002977C8"/>
    <w:rsid w:val="002A0268"/>
    <w:rsid w:val="002A04F0"/>
    <w:rsid w:val="002A0532"/>
    <w:rsid w:val="002A2CFF"/>
    <w:rsid w:val="002A2D4F"/>
    <w:rsid w:val="002A2DC3"/>
    <w:rsid w:val="002A38C8"/>
    <w:rsid w:val="002A59AC"/>
    <w:rsid w:val="002B11AF"/>
    <w:rsid w:val="002B1801"/>
    <w:rsid w:val="002B2BDC"/>
    <w:rsid w:val="002B5184"/>
    <w:rsid w:val="002B7D9E"/>
    <w:rsid w:val="002C0738"/>
    <w:rsid w:val="002C0754"/>
    <w:rsid w:val="002C13D2"/>
    <w:rsid w:val="002C3A93"/>
    <w:rsid w:val="002C3D75"/>
    <w:rsid w:val="002C4EE3"/>
    <w:rsid w:val="002D1034"/>
    <w:rsid w:val="002D3580"/>
    <w:rsid w:val="002D5AFA"/>
    <w:rsid w:val="002D61BA"/>
    <w:rsid w:val="002D62CA"/>
    <w:rsid w:val="002D65EB"/>
    <w:rsid w:val="002D665C"/>
    <w:rsid w:val="002E0BBD"/>
    <w:rsid w:val="002E2C67"/>
    <w:rsid w:val="002E2DFE"/>
    <w:rsid w:val="002E4C34"/>
    <w:rsid w:val="002E6945"/>
    <w:rsid w:val="002E6B8D"/>
    <w:rsid w:val="002E724E"/>
    <w:rsid w:val="002F0133"/>
    <w:rsid w:val="002F1E5E"/>
    <w:rsid w:val="002F200B"/>
    <w:rsid w:val="002F2A82"/>
    <w:rsid w:val="002F2B3C"/>
    <w:rsid w:val="002F2BBA"/>
    <w:rsid w:val="002F3676"/>
    <w:rsid w:val="002F3876"/>
    <w:rsid w:val="002F4CC6"/>
    <w:rsid w:val="002F4FB2"/>
    <w:rsid w:val="002F5B48"/>
    <w:rsid w:val="002F6665"/>
    <w:rsid w:val="002F722B"/>
    <w:rsid w:val="002F79A6"/>
    <w:rsid w:val="002F79B4"/>
    <w:rsid w:val="002F7FB0"/>
    <w:rsid w:val="00301EBB"/>
    <w:rsid w:val="00304723"/>
    <w:rsid w:val="003050A3"/>
    <w:rsid w:val="00305DD4"/>
    <w:rsid w:val="00305E09"/>
    <w:rsid w:val="00305E42"/>
    <w:rsid w:val="00312C84"/>
    <w:rsid w:val="00312DC3"/>
    <w:rsid w:val="00312FCB"/>
    <w:rsid w:val="00313DF0"/>
    <w:rsid w:val="003146A2"/>
    <w:rsid w:val="00315313"/>
    <w:rsid w:val="00317769"/>
    <w:rsid w:val="00317BD0"/>
    <w:rsid w:val="00320C2B"/>
    <w:rsid w:val="00320C85"/>
    <w:rsid w:val="00320CDA"/>
    <w:rsid w:val="00323871"/>
    <w:rsid w:val="00325302"/>
    <w:rsid w:val="00325D4C"/>
    <w:rsid w:val="00326212"/>
    <w:rsid w:val="00326237"/>
    <w:rsid w:val="0032745D"/>
    <w:rsid w:val="003330A1"/>
    <w:rsid w:val="003334DF"/>
    <w:rsid w:val="00333FCE"/>
    <w:rsid w:val="003345AB"/>
    <w:rsid w:val="00337B73"/>
    <w:rsid w:val="003402FB"/>
    <w:rsid w:val="00342D6F"/>
    <w:rsid w:val="00342F5B"/>
    <w:rsid w:val="00344760"/>
    <w:rsid w:val="00345725"/>
    <w:rsid w:val="00347608"/>
    <w:rsid w:val="00350EDB"/>
    <w:rsid w:val="0035299B"/>
    <w:rsid w:val="00352CF4"/>
    <w:rsid w:val="00353424"/>
    <w:rsid w:val="0035587F"/>
    <w:rsid w:val="003564F0"/>
    <w:rsid w:val="00357B34"/>
    <w:rsid w:val="003613DC"/>
    <w:rsid w:val="003619AF"/>
    <w:rsid w:val="003621C3"/>
    <w:rsid w:val="00363315"/>
    <w:rsid w:val="00363F59"/>
    <w:rsid w:val="003647CD"/>
    <w:rsid w:val="00364923"/>
    <w:rsid w:val="003655E0"/>
    <w:rsid w:val="00366E88"/>
    <w:rsid w:val="00370641"/>
    <w:rsid w:val="00370EA1"/>
    <w:rsid w:val="0037124A"/>
    <w:rsid w:val="00371A4D"/>
    <w:rsid w:val="00372B29"/>
    <w:rsid w:val="0037403F"/>
    <w:rsid w:val="00375107"/>
    <w:rsid w:val="0037567B"/>
    <w:rsid w:val="00377441"/>
    <w:rsid w:val="00384CF6"/>
    <w:rsid w:val="0038585E"/>
    <w:rsid w:val="00385BCA"/>
    <w:rsid w:val="00385F68"/>
    <w:rsid w:val="003864D3"/>
    <w:rsid w:val="003929F8"/>
    <w:rsid w:val="003930B9"/>
    <w:rsid w:val="0039314D"/>
    <w:rsid w:val="00396B94"/>
    <w:rsid w:val="003979EE"/>
    <w:rsid w:val="003A0AE5"/>
    <w:rsid w:val="003A1425"/>
    <w:rsid w:val="003A5729"/>
    <w:rsid w:val="003A7816"/>
    <w:rsid w:val="003B11B1"/>
    <w:rsid w:val="003B1CB7"/>
    <w:rsid w:val="003B3F67"/>
    <w:rsid w:val="003B5B3D"/>
    <w:rsid w:val="003B5FD0"/>
    <w:rsid w:val="003B679E"/>
    <w:rsid w:val="003B6B7E"/>
    <w:rsid w:val="003C04F0"/>
    <w:rsid w:val="003C0D80"/>
    <w:rsid w:val="003C0EBC"/>
    <w:rsid w:val="003C2723"/>
    <w:rsid w:val="003C30A8"/>
    <w:rsid w:val="003C389E"/>
    <w:rsid w:val="003C49A0"/>
    <w:rsid w:val="003C688A"/>
    <w:rsid w:val="003D37FD"/>
    <w:rsid w:val="003D4126"/>
    <w:rsid w:val="003D5F22"/>
    <w:rsid w:val="003E0C2C"/>
    <w:rsid w:val="003E101F"/>
    <w:rsid w:val="003E10D4"/>
    <w:rsid w:val="003E1789"/>
    <w:rsid w:val="003E3813"/>
    <w:rsid w:val="003E6A67"/>
    <w:rsid w:val="003E6B9A"/>
    <w:rsid w:val="003E6F0B"/>
    <w:rsid w:val="003F0641"/>
    <w:rsid w:val="003F19E5"/>
    <w:rsid w:val="003F2A0F"/>
    <w:rsid w:val="003F2A39"/>
    <w:rsid w:val="003F4739"/>
    <w:rsid w:val="003F53BE"/>
    <w:rsid w:val="003F6715"/>
    <w:rsid w:val="003F7FF6"/>
    <w:rsid w:val="00402C05"/>
    <w:rsid w:val="004050C0"/>
    <w:rsid w:val="004133B2"/>
    <w:rsid w:val="004140DE"/>
    <w:rsid w:val="00414BCD"/>
    <w:rsid w:val="0041622F"/>
    <w:rsid w:val="00416923"/>
    <w:rsid w:val="004179C5"/>
    <w:rsid w:val="0042068C"/>
    <w:rsid w:val="004209C1"/>
    <w:rsid w:val="00420F67"/>
    <w:rsid w:val="00421556"/>
    <w:rsid w:val="004238F6"/>
    <w:rsid w:val="00426BDC"/>
    <w:rsid w:val="00426E72"/>
    <w:rsid w:val="00427C23"/>
    <w:rsid w:val="00430330"/>
    <w:rsid w:val="00431341"/>
    <w:rsid w:val="004337AF"/>
    <w:rsid w:val="00434828"/>
    <w:rsid w:val="004351AF"/>
    <w:rsid w:val="0043550F"/>
    <w:rsid w:val="00435633"/>
    <w:rsid w:val="00436288"/>
    <w:rsid w:val="00437167"/>
    <w:rsid w:val="004376CF"/>
    <w:rsid w:val="00440110"/>
    <w:rsid w:val="00442824"/>
    <w:rsid w:val="00446DEE"/>
    <w:rsid w:val="0044736A"/>
    <w:rsid w:val="004506B9"/>
    <w:rsid w:val="00450B7D"/>
    <w:rsid w:val="0045127F"/>
    <w:rsid w:val="004523E2"/>
    <w:rsid w:val="0045326D"/>
    <w:rsid w:val="00454269"/>
    <w:rsid w:val="00454D21"/>
    <w:rsid w:val="00454EE5"/>
    <w:rsid w:val="00456F25"/>
    <w:rsid w:val="004570E2"/>
    <w:rsid w:val="0045749E"/>
    <w:rsid w:val="00457574"/>
    <w:rsid w:val="00457A8D"/>
    <w:rsid w:val="00461575"/>
    <w:rsid w:val="004635AC"/>
    <w:rsid w:val="00464675"/>
    <w:rsid w:val="00465660"/>
    <w:rsid w:val="00466F07"/>
    <w:rsid w:val="004729F7"/>
    <w:rsid w:val="00472E2A"/>
    <w:rsid w:val="00473CA2"/>
    <w:rsid w:val="0047466A"/>
    <w:rsid w:val="00475755"/>
    <w:rsid w:val="00477CBE"/>
    <w:rsid w:val="00481019"/>
    <w:rsid w:val="00485F71"/>
    <w:rsid w:val="004861D7"/>
    <w:rsid w:val="0048709A"/>
    <w:rsid w:val="004879B7"/>
    <w:rsid w:val="00490C34"/>
    <w:rsid w:val="004910E4"/>
    <w:rsid w:val="004915B8"/>
    <w:rsid w:val="00492001"/>
    <w:rsid w:val="00492CA2"/>
    <w:rsid w:val="0049682A"/>
    <w:rsid w:val="004971F8"/>
    <w:rsid w:val="004A37E6"/>
    <w:rsid w:val="004A67A6"/>
    <w:rsid w:val="004A7A1E"/>
    <w:rsid w:val="004A7C6E"/>
    <w:rsid w:val="004B1007"/>
    <w:rsid w:val="004B1032"/>
    <w:rsid w:val="004B1E47"/>
    <w:rsid w:val="004B2D7E"/>
    <w:rsid w:val="004B4062"/>
    <w:rsid w:val="004B4469"/>
    <w:rsid w:val="004B5B49"/>
    <w:rsid w:val="004C1062"/>
    <w:rsid w:val="004C1CCB"/>
    <w:rsid w:val="004C265F"/>
    <w:rsid w:val="004C2FDA"/>
    <w:rsid w:val="004C55A4"/>
    <w:rsid w:val="004C5872"/>
    <w:rsid w:val="004C74AD"/>
    <w:rsid w:val="004C7C86"/>
    <w:rsid w:val="004D0F46"/>
    <w:rsid w:val="004D36C0"/>
    <w:rsid w:val="004D4B57"/>
    <w:rsid w:val="004D5734"/>
    <w:rsid w:val="004D7B33"/>
    <w:rsid w:val="004E209C"/>
    <w:rsid w:val="004E30F0"/>
    <w:rsid w:val="004E6D4C"/>
    <w:rsid w:val="004E754A"/>
    <w:rsid w:val="004F1778"/>
    <w:rsid w:val="004F23AF"/>
    <w:rsid w:val="004F3E10"/>
    <w:rsid w:val="004F43FA"/>
    <w:rsid w:val="004F7BDA"/>
    <w:rsid w:val="0050217D"/>
    <w:rsid w:val="0050244D"/>
    <w:rsid w:val="005024BB"/>
    <w:rsid w:val="00503969"/>
    <w:rsid w:val="00504DF0"/>
    <w:rsid w:val="00507319"/>
    <w:rsid w:val="00507980"/>
    <w:rsid w:val="005119A8"/>
    <w:rsid w:val="00513646"/>
    <w:rsid w:val="00513A5B"/>
    <w:rsid w:val="0051506B"/>
    <w:rsid w:val="00515BD2"/>
    <w:rsid w:val="00516E1F"/>
    <w:rsid w:val="00520561"/>
    <w:rsid w:val="005209CD"/>
    <w:rsid w:val="00521E1B"/>
    <w:rsid w:val="00523AC6"/>
    <w:rsid w:val="005248E1"/>
    <w:rsid w:val="00524F4B"/>
    <w:rsid w:val="00527090"/>
    <w:rsid w:val="005276C8"/>
    <w:rsid w:val="005313DC"/>
    <w:rsid w:val="005316D6"/>
    <w:rsid w:val="00533A05"/>
    <w:rsid w:val="00533C55"/>
    <w:rsid w:val="00535EBD"/>
    <w:rsid w:val="00541F68"/>
    <w:rsid w:val="00542683"/>
    <w:rsid w:val="00542E73"/>
    <w:rsid w:val="00543C7D"/>
    <w:rsid w:val="00544522"/>
    <w:rsid w:val="00545F28"/>
    <w:rsid w:val="0054614F"/>
    <w:rsid w:val="005502CE"/>
    <w:rsid w:val="00550AA6"/>
    <w:rsid w:val="00551144"/>
    <w:rsid w:val="0055139B"/>
    <w:rsid w:val="00552AE1"/>
    <w:rsid w:val="005546C3"/>
    <w:rsid w:val="0055582E"/>
    <w:rsid w:val="00555B4A"/>
    <w:rsid w:val="00556EDE"/>
    <w:rsid w:val="005574DE"/>
    <w:rsid w:val="00562681"/>
    <w:rsid w:val="00562D0C"/>
    <w:rsid w:val="00564798"/>
    <w:rsid w:val="00564B7D"/>
    <w:rsid w:val="005650DF"/>
    <w:rsid w:val="005653C5"/>
    <w:rsid w:val="00567C3B"/>
    <w:rsid w:val="00570977"/>
    <w:rsid w:val="00571152"/>
    <w:rsid w:val="00571AB3"/>
    <w:rsid w:val="00572790"/>
    <w:rsid w:val="00573204"/>
    <w:rsid w:val="00573208"/>
    <w:rsid w:val="00573F4C"/>
    <w:rsid w:val="0057464D"/>
    <w:rsid w:val="00574DD1"/>
    <w:rsid w:val="0057522B"/>
    <w:rsid w:val="00575E08"/>
    <w:rsid w:val="00581FE8"/>
    <w:rsid w:val="0058353E"/>
    <w:rsid w:val="00584520"/>
    <w:rsid w:val="005850DB"/>
    <w:rsid w:val="00585797"/>
    <w:rsid w:val="00585F53"/>
    <w:rsid w:val="0058601E"/>
    <w:rsid w:val="005866AC"/>
    <w:rsid w:val="0058783F"/>
    <w:rsid w:val="00592229"/>
    <w:rsid w:val="00592A8E"/>
    <w:rsid w:val="0059543E"/>
    <w:rsid w:val="00597694"/>
    <w:rsid w:val="005A1070"/>
    <w:rsid w:val="005A1F94"/>
    <w:rsid w:val="005A3B57"/>
    <w:rsid w:val="005A3F89"/>
    <w:rsid w:val="005B2B90"/>
    <w:rsid w:val="005B2FB1"/>
    <w:rsid w:val="005B3D68"/>
    <w:rsid w:val="005B3D81"/>
    <w:rsid w:val="005B753B"/>
    <w:rsid w:val="005C01BC"/>
    <w:rsid w:val="005C11AE"/>
    <w:rsid w:val="005C2C67"/>
    <w:rsid w:val="005C3544"/>
    <w:rsid w:val="005C3FE6"/>
    <w:rsid w:val="005C7047"/>
    <w:rsid w:val="005D2D10"/>
    <w:rsid w:val="005D2E3A"/>
    <w:rsid w:val="005D2ECD"/>
    <w:rsid w:val="005D43C8"/>
    <w:rsid w:val="005D461C"/>
    <w:rsid w:val="005D5B3F"/>
    <w:rsid w:val="005D6006"/>
    <w:rsid w:val="005D6CE5"/>
    <w:rsid w:val="005D79A8"/>
    <w:rsid w:val="005D7E1C"/>
    <w:rsid w:val="005E2B5C"/>
    <w:rsid w:val="005E7CA3"/>
    <w:rsid w:val="005F145E"/>
    <w:rsid w:val="005F2765"/>
    <w:rsid w:val="005F4E28"/>
    <w:rsid w:val="005F7D7F"/>
    <w:rsid w:val="00600B24"/>
    <w:rsid w:val="00600C3E"/>
    <w:rsid w:val="00601BB4"/>
    <w:rsid w:val="00602D9A"/>
    <w:rsid w:val="00602F94"/>
    <w:rsid w:val="0060728B"/>
    <w:rsid w:val="00607386"/>
    <w:rsid w:val="0060771C"/>
    <w:rsid w:val="00607DDA"/>
    <w:rsid w:val="00607ECF"/>
    <w:rsid w:val="0061349C"/>
    <w:rsid w:val="006137B4"/>
    <w:rsid w:val="00613A5B"/>
    <w:rsid w:val="0061476C"/>
    <w:rsid w:val="00615CD9"/>
    <w:rsid w:val="00616428"/>
    <w:rsid w:val="0061738F"/>
    <w:rsid w:val="00617C6D"/>
    <w:rsid w:val="00617D5E"/>
    <w:rsid w:val="00620537"/>
    <w:rsid w:val="00622932"/>
    <w:rsid w:val="00622A8A"/>
    <w:rsid w:val="00623023"/>
    <w:rsid w:val="006276C2"/>
    <w:rsid w:val="00630905"/>
    <w:rsid w:val="0063229C"/>
    <w:rsid w:val="006325A6"/>
    <w:rsid w:val="00633894"/>
    <w:rsid w:val="0063394C"/>
    <w:rsid w:val="0063430E"/>
    <w:rsid w:val="006343A9"/>
    <w:rsid w:val="00635305"/>
    <w:rsid w:val="0064384E"/>
    <w:rsid w:val="006448C8"/>
    <w:rsid w:val="00647761"/>
    <w:rsid w:val="00650698"/>
    <w:rsid w:val="00650B4E"/>
    <w:rsid w:val="006554AB"/>
    <w:rsid w:val="0065649E"/>
    <w:rsid w:val="00660A57"/>
    <w:rsid w:val="00662EE7"/>
    <w:rsid w:val="00664DB7"/>
    <w:rsid w:val="006658D1"/>
    <w:rsid w:val="00665B9B"/>
    <w:rsid w:val="00666435"/>
    <w:rsid w:val="00666C95"/>
    <w:rsid w:val="00667F82"/>
    <w:rsid w:val="0067016E"/>
    <w:rsid w:val="00670228"/>
    <w:rsid w:val="00671909"/>
    <w:rsid w:val="00671CA4"/>
    <w:rsid w:val="00671E24"/>
    <w:rsid w:val="006742D5"/>
    <w:rsid w:val="006746F7"/>
    <w:rsid w:val="00675351"/>
    <w:rsid w:val="00676F65"/>
    <w:rsid w:val="006771B6"/>
    <w:rsid w:val="0068312C"/>
    <w:rsid w:val="00683C3C"/>
    <w:rsid w:val="00684EFD"/>
    <w:rsid w:val="00686152"/>
    <w:rsid w:val="006861C1"/>
    <w:rsid w:val="00686DBB"/>
    <w:rsid w:val="00687892"/>
    <w:rsid w:val="00692099"/>
    <w:rsid w:val="006937F7"/>
    <w:rsid w:val="006952B9"/>
    <w:rsid w:val="00695474"/>
    <w:rsid w:val="00695922"/>
    <w:rsid w:val="0069662D"/>
    <w:rsid w:val="006975F8"/>
    <w:rsid w:val="006A08AC"/>
    <w:rsid w:val="006A1FC4"/>
    <w:rsid w:val="006A3BC6"/>
    <w:rsid w:val="006A63B3"/>
    <w:rsid w:val="006A678C"/>
    <w:rsid w:val="006B0BC7"/>
    <w:rsid w:val="006B2373"/>
    <w:rsid w:val="006B262E"/>
    <w:rsid w:val="006B3579"/>
    <w:rsid w:val="006C0349"/>
    <w:rsid w:val="006C192E"/>
    <w:rsid w:val="006C1C76"/>
    <w:rsid w:val="006C2A96"/>
    <w:rsid w:val="006C3CA0"/>
    <w:rsid w:val="006C413B"/>
    <w:rsid w:val="006C441D"/>
    <w:rsid w:val="006C738E"/>
    <w:rsid w:val="006C7C38"/>
    <w:rsid w:val="006D2CFA"/>
    <w:rsid w:val="006D3AFD"/>
    <w:rsid w:val="006D52F8"/>
    <w:rsid w:val="006E2656"/>
    <w:rsid w:val="006E2E3D"/>
    <w:rsid w:val="006E2E77"/>
    <w:rsid w:val="006E71A4"/>
    <w:rsid w:val="006E7489"/>
    <w:rsid w:val="006F1BDC"/>
    <w:rsid w:val="006F5878"/>
    <w:rsid w:val="006F7CDF"/>
    <w:rsid w:val="00700B1B"/>
    <w:rsid w:val="007042B6"/>
    <w:rsid w:val="007043B1"/>
    <w:rsid w:val="00704B38"/>
    <w:rsid w:val="00704C08"/>
    <w:rsid w:val="00704E60"/>
    <w:rsid w:val="00710D2B"/>
    <w:rsid w:val="0071172B"/>
    <w:rsid w:val="00711946"/>
    <w:rsid w:val="00713079"/>
    <w:rsid w:val="00715672"/>
    <w:rsid w:val="0071567A"/>
    <w:rsid w:val="00715BD7"/>
    <w:rsid w:val="007203AD"/>
    <w:rsid w:val="0072047A"/>
    <w:rsid w:val="0072240B"/>
    <w:rsid w:val="00722BEC"/>
    <w:rsid w:val="00725064"/>
    <w:rsid w:val="00726589"/>
    <w:rsid w:val="007268E7"/>
    <w:rsid w:val="00727F42"/>
    <w:rsid w:val="00730D7A"/>
    <w:rsid w:val="00731BF5"/>
    <w:rsid w:val="007334B0"/>
    <w:rsid w:val="00735756"/>
    <w:rsid w:val="00736192"/>
    <w:rsid w:val="00737A9B"/>
    <w:rsid w:val="00744F3D"/>
    <w:rsid w:val="007466C4"/>
    <w:rsid w:val="00746F9C"/>
    <w:rsid w:val="007508BF"/>
    <w:rsid w:val="00752539"/>
    <w:rsid w:val="00752756"/>
    <w:rsid w:val="00757CF2"/>
    <w:rsid w:val="007615EB"/>
    <w:rsid w:val="00762723"/>
    <w:rsid w:val="00767C6A"/>
    <w:rsid w:val="00770A23"/>
    <w:rsid w:val="00770FE4"/>
    <w:rsid w:val="00772DBB"/>
    <w:rsid w:val="0077367D"/>
    <w:rsid w:val="00773BD8"/>
    <w:rsid w:val="00774027"/>
    <w:rsid w:val="007743DA"/>
    <w:rsid w:val="007747A2"/>
    <w:rsid w:val="0077677B"/>
    <w:rsid w:val="00780870"/>
    <w:rsid w:val="00780D9C"/>
    <w:rsid w:val="0078101D"/>
    <w:rsid w:val="00781B81"/>
    <w:rsid w:val="00782201"/>
    <w:rsid w:val="007824A4"/>
    <w:rsid w:val="007827E4"/>
    <w:rsid w:val="007846A6"/>
    <w:rsid w:val="00787F6F"/>
    <w:rsid w:val="00790606"/>
    <w:rsid w:val="00790AA7"/>
    <w:rsid w:val="00791928"/>
    <w:rsid w:val="00791C3A"/>
    <w:rsid w:val="00791E85"/>
    <w:rsid w:val="00792279"/>
    <w:rsid w:val="00792953"/>
    <w:rsid w:val="00794725"/>
    <w:rsid w:val="007951A0"/>
    <w:rsid w:val="00796B91"/>
    <w:rsid w:val="007A028D"/>
    <w:rsid w:val="007A06F0"/>
    <w:rsid w:val="007A08CE"/>
    <w:rsid w:val="007A1A01"/>
    <w:rsid w:val="007A2C9C"/>
    <w:rsid w:val="007A5B18"/>
    <w:rsid w:val="007A7887"/>
    <w:rsid w:val="007B087A"/>
    <w:rsid w:val="007B117F"/>
    <w:rsid w:val="007B2AC7"/>
    <w:rsid w:val="007B33EE"/>
    <w:rsid w:val="007B3B8B"/>
    <w:rsid w:val="007B3C43"/>
    <w:rsid w:val="007B4B0B"/>
    <w:rsid w:val="007B5841"/>
    <w:rsid w:val="007B5D56"/>
    <w:rsid w:val="007B619F"/>
    <w:rsid w:val="007B66AC"/>
    <w:rsid w:val="007B6F13"/>
    <w:rsid w:val="007C0E27"/>
    <w:rsid w:val="007C1262"/>
    <w:rsid w:val="007C3CC2"/>
    <w:rsid w:val="007C4356"/>
    <w:rsid w:val="007C4965"/>
    <w:rsid w:val="007C543C"/>
    <w:rsid w:val="007C60AA"/>
    <w:rsid w:val="007C6703"/>
    <w:rsid w:val="007D0B7B"/>
    <w:rsid w:val="007D1A32"/>
    <w:rsid w:val="007E0312"/>
    <w:rsid w:val="007E1425"/>
    <w:rsid w:val="007E51D1"/>
    <w:rsid w:val="007E53D2"/>
    <w:rsid w:val="007E5407"/>
    <w:rsid w:val="007E5F34"/>
    <w:rsid w:val="007E7E0F"/>
    <w:rsid w:val="007F024E"/>
    <w:rsid w:val="007F19DD"/>
    <w:rsid w:val="007F55C7"/>
    <w:rsid w:val="007F6DAD"/>
    <w:rsid w:val="007F72DB"/>
    <w:rsid w:val="00800094"/>
    <w:rsid w:val="0080230D"/>
    <w:rsid w:val="008029F1"/>
    <w:rsid w:val="008038B9"/>
    <w:rsid w:val="0080455D"/>
    <w:rsid w:val="00806BE3"/>
    <w:rsid w:val="00806CD8"/>
    <w:rsid w:val="0080708E"/>
    <w:rsid w:val="008107AB"/>
    <w:rsid w:val="00810F3D"/>
    <w:rsid w:val="0081400B"/>
    <w:rsid w:val="00815085"/>
    <w:rsid w:val="00817B44"/>
    <w:rsid w:val="00821AFA"/>
    <w:rsid w:val="00822DCE"/>
    <w:rsid w:val="00823B6B"/>
    <w:rsid w:val="008263A5"/>
    <w:rsid w:val="00827C3E"/>
    <w:rsid w:val="008309D0"/>
    <w:rsid w:val="00831706"/>
    <w:rsid w:val="00832BC7"/>
    <w:rsid w:val="00834E43"/>
    <w:rsid w:val="00841463"/>
    <w:rsid w:val="00841B9D"/>
    <w:rsid w:val="00843AE1"/>
    <w:rsid w:val="00844101"/>
    <w:rsid w:val="00844E8E"/>
    <w:rsid w:val="00846F76"/>
    <w:rsid w:val="0084712B"/>
    <w:rsid w:val="0084752E"/>
    <w:rsid w:val="00851882"/>
    <w:rsid w:val="008557F2"/>
    <w:rsid w:val="0085691B"/>
    <w:rsid w:val="00856DDA"/>
    <w:rsid w:val="00861774"/>
    <w:rsid w:val="00865212"/>
    <w:rsid w:val="008667FD"/>
    <w:rsid w:val="0086712C"/>
    <w:rsid w:val="008672D7"/>
    <w:rsid w:val="00876CB2"/>
    <w:rsid w:val="00877B44"/>
    <w:rsid w:val="00880AFD"/>
    <w:rsid w:val="0088650F"/>
    <w:rsid w:val="00886E2E"/>
    <w:rsid w:val="00890E3F"/>
    <w:rsid w:val="00894653"/>
    <w:rsid w:val="00894922"/>
    <w:rsid w:val="00894B4F"/>
    <w:rsid w:val="00896961"/>
    <w:rsid w:val="008979DE"/>
    <w:rsid w:val="008A1125"/>
    <w:rsid w:val="008A2361"/>
    <w:rsid w:val="008A74F9"/>
    <w:rsid w:val="008B2635"/>
    <w:rsid w:val="008B4260"/>
    <w:rsid w:val="008B4C06"/>
    <w:rsid w:val="008B6A08"/>
    <w:rsid w:val="008B6D63"/>
    <w:rsid w:val="008B76AC"/>
    <w:rsid w:val="008C0DEC"/>
    <w:rsid w:val="008C21E5"/>
    <w:rsid w:val="008C2B9E"/>
    <w:rsid w:val="008C2DDB"/>
    <w:rsid w:val="008C63D2"/>
    <w:rsid w:val="008C66AA"/>
    <w:rsid w:val="008C72CD"/>
    <w:rsid w:val="008D316F"/>
    <w:rsid w:val="008D3964"/>
    <w:rsid w:val="008D45D9"/>
    <w:rsid w:val="008D54D5"/>
    <w:rsid w:val="008D72BF"/>
    <w:rsid w:val="008D756D"/>
    <w:rsid w:val="008D7746"/>
    <w:rsid w:val="008D7D86"/>
    <w:rsid w:val="008D7F90"/>
    <w:rsid w:val="008E1D6E"/>
    <w:rsid w:val="008E44C3"/>
    <w:rsid w:val="008F0793"/>
    <w:rsid w:val="008F0E0E"/>
    <w:rsid w:val="008F2D75"/>
    <w:rsid w:val="008F4140"/>
    <w:rsid w:val="008F456F"/>
    <w:rsid w:val="008F4F15"/>
    <w:rsid w:val="008F7955"/>
    <w:rsid w:val="00900D31"/>
    <w:rsid w:val="00901565"/>
    <w:rsid w:val="009027EB"/>
    <w:rsid w:val="0090551B"/>
    <w:rsid w:val="0091091E"/>
    <w:rsid w:val="00912088"/>
    <w:rsid w:val="00912A4C"/>
    <w:rsid w:val="00912BE5"/>
    <w:rsid w:val="00915468"/>
    <w:rsid w:val="009154B7"/>
    <w:rsid w:val="009165DE"/>
    <w:rsid w:val="00920E69"/>
    <w:rsid w:val="009219A5"/>
    <w:rsid w:val="009226F7"/>
    <w:rsid w:val="00922D20"/>
    <w:rsid w:val="00922D5E"/>
    <w:rsid w:val="0092396D"/>
    <w:rsid w:val="0092779B"/>
    <w:rsid w:val="00930EC9"/>
    <w:rsid w:val="00932C6D"/>
    <w:rsid w:val="009344A5"/>
    <w:rsid w:val="00936802"/>
    <w:rsid w:val="0093712C"/>
    <w:rsid w:val="009401E6"/>
    <w:rsid w:val="00940F47"/>
    <w:rsid w:val="0094236F"/>
    <w:rsid w:val="009427E1"/>
    <w:rsid w:val="00943253"/>
    <w:rsid w:val="00943A75"/>
    <w:rsid w:val="009445B8"/>
    <w:rsid w:val="00951437"/>
    <w:rsid w:val="00953358"/>
    <w:rsid w:val="009540A6"/>
    <w:rsid w:val="00956310"/>
    <w:rsid w:val="009565D3"/>
    <w:rsid w:val="00956ACA"/>
    <w:rsid w:val="00964698"/>
    <w:rsid w:val="009648C1"/>
    <w:rsid w:val="009727EE"/>
    <w:rsid w:val="00972F6E"/>
    <w:rsid w:val="00974186"/>
    <w:rsid w:val="00974187"/>
    <w:rsid w:val="009774D4"/>
    <w:rsid w:val="009802DA"/>
    <w:rsid w:val="00981813"/>
    <w:rsid w:val="0098334D"/>
    <w:rsid w:val="00983D2D"/>
    <w:rsid w:val="00984AA6"/>
    <w:rsid w:val="00985193"/>
    <w:rsid w:val="00987B59"/>
    <w:rsid w:val="00992DE3"/>
    <w:rsid w:val="00995DA3"/>
    <w:rsid w:val="009A6D31"/>
    <w:rsid w:val="009A7CFF"/>
    <w:rsid w:val="009B1673"/>
    <w:rsid w:val="009B3228"/>
    <w:rsid w:val="009B438E"/>
    <w:rsid w:val="009B4F4C"/>
    <w:rsid w:val="009B4F54"/>
    <w:rsid w:val="009B53A8"/>
    <w:rsid w:val="009B6165"/>
    <w:rsid w:val="009B6C19"/>
    <w:rsid w:val="009B7C38"/>
    <w:rsid w:val="009C04B8"/>
    <w:rsid w:val="009C0A28"/>
    <w:rsid w:val="009C2A1A"/>
    <w:rsid w:val="009C2D7F"/>
    <w:rsid w:val="009C59FA"/>
    <w:rsid w:val="009C607B"/>
    <w:rsid w:val="009C6A5E"/>
    <w:rsid w:val="009D22CA"/>
    <w:rsid w:val="009D2420"/>
    <w:rsid w:val="009D4C42"/>
    <w:rsid w:val="009D53C4"/>
    <w:rsid w:val="009D669C"/>
    <w:rsid w:val="009D6BE4"/>
    <w:rsid w:val="009D7FA7"/>
    <w:rsid w:val="009E0BAC"/>
    <w:rsid w:val="009E3170"/>
    <w:rsid w:val="009E34E5"/>
    <w:rsid w:val="009E38C4"/>
    <w:rsid w:val="009E5741"/>
    <w:rsid w:val="009E656F"/>
    <w:rsid w:val="009E7C5C"/>
    <w:rsid w:val="009F077F"/>
    <w:rsid w:val="009F0F76"/>
    <w:rsid w:val="009F0F7C"/>
    <w:rsid w:val="009F3E6D"/>
    <w:rsid w:val="009F6644"/>
    <w:rsid w:val="009F7BE0"/>
    <w:rsid w:val="00A00576"/>
    <w:rsid w:val="00A026DA"/>
    <w:rsid w:val="00A05D1B"/>
    <w:rsid w:val="00A07472"/>
    <w:rsid w:val="00A12108"/>
    <w:rsid w:val="00A15C0A"/>
    <w:rsid w:val="00A15E39"/>
    <w:rsid w:val="00A16C7E"/>
    <w:rsid w:val="00A172F6"/>
    <w:rsid w:val="00A176EF"/>
    <w:rsid w:val="00A2066A"/>
    <w:rsid w:val="00A20DBE"/>
    <w:rsid w:val="00A20E20"/>
    <w:rsid w:val="00A21DA6"/>
    <w:rsid w:val="00A23FFE"/>
    <w:rsid w:val="00A24795"/>
    <w:rsid w:val="00A24C76"/>
    <w:rsid w:val="00A278D0"/>
    <w:rsid w:val="00A32109"/>
    <w:rsid w:val="00A34958"/>
    <w:rsid w:val="00A356A5"/>
    <w:rsid w:val="00A374E1"/>
    <w:rsid w:val="00A40375"/>
    <w:rsid w:val="00A42788"/>
    <w:rsid w:val="00A42804"/>
    <w:rsid w:val="00A42A29"/>
    <w:rsid w:val="00A43D4F"/>
    <w:rsid w:val="00A43F7C"/>
    <w:rsid w:val="00A44E91"/>
    <w:rsid w:val="00A45A79"/>
    <w:rsid w:val="00A45D6D"/>
    <w:rsid w:val="00A460CA"/>
    <w:rsid w:val="00A47244"/>
    <w:rsid w:val="00A472F0"/>
    <w:rsid w:val="00A50C96"/>
    <w:rsid w:val="00A51B4F"/>
    <w:rsid w:val="00A537B8"/>
    <w:rsid w:val="00A56A6E"/>
    <w:rsid w:val="00A56DFE"/>
    <w:rsid w:val="00A60A90"/>
    <w:rsid w:val="00A612D1"/>
    <w:rsid w:val="00A619DA"/>
    <w:rsid w:val="00A64A14"/>
    <w:rsid w:val="00A6544A"/>
    <w:rsid w:val="00A65DB1"/>
    <w:rsid w:val="00A661BB"/>
    <w:rsid w:val="00A663EF"/>
    <w:rsid w:val="00A6776A"/>
    <w:rsid w:val="00A67A25"/>
    <w:rsid w:val="00A7048F"/>
    <w:rsid w:val="00A70625"/>
    <w:rsid w:val="00A71BC3"/>
    <w:rsid w:val="00A73B34"/>
    <w:rsid w:val="00A750BE"/>
    <w:rsid w:val="00A75C2D"/>
    <w:rsid w:val="00A77181"/>
    <w:rsid w:val="00A7726E"/>
    <w:rsid w:val="00A77F28"/>
    <w:rsid w:val="00A80162"/>
    <w:rsid w:val="00A8274D"/>
    <w:rsid w:val="00A828B2"/>
    <w:rsid w:val="00A8344A"/>
    <w:rsid w:val="00A84335"/>
    <w:rsid w:val="00A85A6C"/>
    <w:rsid w:val="00A863E4"/>
    <w:rsid w:val="00A86C74"/>
    <w:rsid w:val="00A91728"/>
    <w:rsid w:val="00A924C3"/>
    <w:rsid w:val="00A955C7"/>
    <w:rsid w:val="00AA0C53"/>
    <w:rsid w:val="00AA1025"/>
    <w:rsid w:val="00AA2A09"/>
    <w:rsid w:val="00AA3637"/>
    <w:rsid w:val="00AA3DC6"/>
    <w:rsid w:val="00AA49D0"/>
    <w:rsid w:val="00AA4E98"/>
    <w:rsid w:val="00AA5873"/>
    <w:rsid w:val="00AA5A2C"/>
    <w:rsid w:val="00AB06F9"/>
    <w:rsid w:val="00AB0C6C"/>
    <w:rsid w:val="00AB16D4"/>
    <w:rsid w:val="00AB177C"/>
    <w:rsid w:val="00AB19C6"/>
    <w:rsid w:val="00AB342E"/>
    <w:rsid w:val="00AB49DC"/>
    <w:rsid w:val="00AB4A1B"/>
    <w:rsid w:val="00AB501A"/>
    <w:rsid w:val="00AB5573"/>
    <w:rsid w:val="00AB6765"/>
    <w:rsid w:val="00AB6AB2"/>
    <w:rsid w:val="00AB6D2C"/>
    <w:rsid w:val="00AB7104"/>
    <w:rsid w:val="00AC0287"/>
    <w:rsid w:val="00AC0592"/>
    <w:rsid w:val="00AC0EF1"/>
    <w:rsid w:val="00AC1CDC"/>
    <w:rsid w:val="00AC2086"/>
    <w:rsid w:val="00AC25B3"/>
    <w:rsid w:val="00AC2F8D"/>
    <w:rsid w:val="00AC405C"/>
    <w:rsid w:val="00AC4789"/>
    <w:rsid w:val="00AD063A"/>
    <w:rsid w:val="00AD0E91"/>
    <w:rsid w:val="00AD0F72"/>
    <w:rsid w:val="00AD14F6"/>
    <w:rsid w:val="00AD3883"/>
    <w:rsid w:val="00AD58F1"/>
    <w:rsid w:val="00AD5BE9"/>
    <w:rsid w:val="00AD6023"/>
    <w:rsid w:val="00AD6646"/>
    <w:rsid w:val="00AD6A30"/>
    <w:rsid w:val="00AD7B9D"/>
    <w:rsid w:val="00AE314E"/>
    <w:rsid w:val="00AE330C"/>
    <w:rsid w:val="00AE51A8"/>
    <w:rsid w:val="00AE536D"/>
    <w:rsid w:val="00AE65E9"/>
    <w:rsid w:val="00AE7801"/>
    <w:rsid w:val="00AE7D5E"/>
    <w:rsid w:val="00AF00A0"/>
    <w:rsid w:val="00AF0198"/>
    <w:rsid w:val="00AF06C3"/>
    <w:rsid w:val="00AF3D9A"/>
    <w:rsid w:val="00AF43EB"/>
    <w:rsid w:val="00AF6B9B"/>
    <w:rsid w:val="00B01111"/>
    <w:rsid w:val="00B02401"/>
    <w:rsid w:val="00B02E49"/>
    <w:rsid w:val="00B0394E"/>
    <w:rsid w:val="00B04C19"/>
    <w:rsid w:val="00B05F6D"/>
    <w:rsid w:val="00B10551"/>
    <w:rsid w:val="00B143CB"/>
    <w:rsid w:val="00B14445"/>
    <w:rsid w:val="00B15E07"/>
    <w:rsid w:val="00B173A4"/>
    <w:rsid w:val="00B17D17"/>
    <w:rsid w:val="00B216B9"/>
    <w:rsid w:val="00B224DF"/>
    <w:rsid w:val="00B227B7"/>
    <w:rsid w:val="00B23B92"/>
    <w:rsid w:val="00B254AC"/>
    <w:rsid w:val="00B26AE6"/>
    <w:rsid w:val="00B302DB"/>
    <w:rsid w:val="00B408E8"/>
    <w:rsid w:val="00B41503"/>
    <w:rsid w:val="00B41FE1"/>
    <w:rsid w:val="00B42F7E"/>
    <w:rsid w:val="00B441A9"/>
    <w:rsid w:val="00B4460B"/>
    <w:rsid w:val="00B454E0"/>
    <w:rsid w:val="00B504B9"/>
    <w:rsid w:val="00B50795"/>
    <w:rsid w:val="00B51823"/>
    <w:rsid w:val="00B54B6B"/>
    <w:rsid w:val="00B55B88"/>
    <w:rsid w:val="00B55E79"/>
    <w:rsid w:val="00B55F3A"/>
    <w:rsid w:val="00B613EA"/>
    <w:rsid w:val="00B61DB3"/>
    <w:rsid w:val="00B62703"/>
    <w:rsid w:val="00B63D64"/>
    <w:rsid w:val="00B63EA2"/>
    <w:rsid w:val="00B67C62"/>
    <w:rsid w:val="00B67DD9"/>
    <w:rsid w:val="00B70C0A"/>
    <w:rsid w:val="00B70E35"/>
    <w:rsid w:val="00B716EE"/>
    <w:rsid w:val="00B71810"/>
    <w:rsid w:val="00B71AC8"/>
    <w:rsid w:val="00B71D37"/>
    <w:rsid w:val="00B76638"/>
    <w:rsid w:val="00B82D76"/>
    <w:rsid w:val="00B83599"/>
    <w:rsid w:val="00B85CA0"/>
    <w:rsid w:val="00B867FB"/>
    <w:rsid w:val="00B909F7"/>
    <w:rsid w:val="00B916CC"/>
    <w:rsid w:val="00B921BC"/>
    <w:rsid w:val="00B92AD5"/>
    <w:rsid w:val="00B955BD"/>
    <w:rsid w:val="00B9597C"/>
    <w:rsid w:val="00B95CEF"/>
    <w:rsid w:val="00B97650"/>
    <w:rsid w:val="00BA0C04"/>
    <w:rsid w:val="00BA1F8E"/>
    <w:rsid w:val="00BA2613"/>
    <w:rsid w:val="00BA2CDF"/>
    <w:rsid w:val="00BA3D10"/>
    <w:rsid w:val="00BA4421"/>
    <w:rsid w:val="00BA57DC"/>
    <w:rsid w:val="00BA75A6"/>
    <w:rsid w:val="00BB0C6A"/>
    <w:rsid w:val="00BB54E4"/>
    <w:rsid w:val="00BB6563"/>
    <w:rsid w:val="00BB7F12"/>
    <w:rsid w:val="00BC071F"/>
    <w:rsid w:val="00BC084A"/>
    <w:rsid w:val="00BC0AD3"/>
    <w:rsid w:val="00BC2F2B"/>
    <w:rsid w:val="00BC469B"/>
    <w:rsid w:val="00BC55CB"/>
    <w:rsid w:val="00BC5C81"/>
    <w:rsid w:val="00BC74E5"/>
    <w:rsid w:val="00BD5CB3"/>
    <w:rsid w:val="00BD617C"/>
    <w:rsid w:val="00BD70AB"/>
    <w:rsid w:val="00BE0C8A"/>
    <w:rsid w:val="00BE1930"/>
    <w:rsid w:val="00BE2D12"/>
    <w:rsid w:val="00BE2F87"/>
    <w:rsid w:val="00BE455A"/>
    <w:rsid w:val="00BE56CE"/>
    <w:rsid w:val="00BE6120"/>
    <w:rsid w:val="00BE737D"/>
    <w:rsid w:val="00BE7A59"/>
    <w:rsid w:val="00BF019B"/>
    <w:rsid w:val="00BF02C3"/>
    <w:rsid w:val="00BF2C41"/>
    <w:rsid w:val="00BF340A"/>
    <w:rsid w:val="00BF380B"/>
    <w:rsid w:val="00BF4113"/>
    <w:rsid w:val="00BF6880"/>
    <w:rsid w:val="00BF69CC"/>
    <w:rsid w:val="00BF7DDF"/>
    <w:rsid w:val="00C01D78"/>
    <w:rsid w:val="00C071BA"/>
    <w:rsid w:val="00C07715"/>
    <w:rsid w:val="00C104D6"/>
    <w:rsid w:val="00C10CAE"/>
    <w:rsid w:val="00C13001"/>
    <w:rsid w:val="00C134C8"/>
    <w:rsid w:val="00C149B8"/>
    <w:rsid w:val="00C15892"/>
    <w:rsid w:val="00C16C98"/>
    <w:rsid w:val="00C16CCB"/>
    <w:rsid w:val="00C204DF"/>
    <w:rsid w:val="00C21BE0"/>
    <w:rsid w:val="00C23DDC"/>
    <w:rsid w:val="00C25B4C"/>
    <w:rsid w:val="00C405A0"/>
    <w:rsid w:val="00C45C47"/>
    <w:rsid w:val="00C46766"/>
    <w:rsid w:val="00C472E2"/>
    <w:rsid w:val="00C51F56"/>
    <w:rsid w:val="00C52583"/>
    <w:rsid w:val="00C527C1"/>
    <w:rsid w:val="00C52F2F"/>
    <w:rsid w:val="00C5665D"/>
    <w:rsid w:val="00C6007D"/>
    <w:rsid w:val="00C66984"/>
    <w:rsid w:val="00C6780A"/>
    <w:rsid w:val="00C67BCC"/>
    <w:rsid w:val="00C67E94"/>
    <w:rsid w:val="00C67F6F"/>
    <w:rsid w:val="00C7089C"/>
    <w:rsid w:val="00C729FF"/>
    <w:rsid w:val="00C73239"/>
    <w:rsid w:val="00C735DB"/>
    <w:rsid w:val="00C748E2"/>
    <w:rsid w:val="00C7729C"/>
    <w:rsid w:val="00C779EC"/>
    <w:rsid w:val="00C77BAA"/>
    <w:rsid w:val="00C8257B"/>
    <w:rsid w:val="00C8280A"/>
    <w:rsid w:val="00C83D92"/>
    <w:rsid w:val="00C85ED8"/>
    <w:rsid w:val="00C8638E"/>
    <w:rsid w:val="00C86733"/>
    <w:rsid w:val="00C873FA"/>
    <w:rsid w:val="00C90AF9"/>
    <w:rsid w:val="00C9140E"/>
    <w:rsid w:val="00C91CB3"/>
    <w:rsid w:val="00C930BE"/>
    <w:rsid w:val="00C939F5"/>
    <w:rsid w:val="00C93E59"/>
    <w:rsid w:val="00C94BD2"/>
    <w:rsid w:val="00C964B8"/>
    <w:rsid w:val="00CA429F"/>
    <w:rsid w:val="00CA49C1"/>
    <w:rsid w:val="00CA49EE"/>
    <w:rsid w:val="00CA4E1C"/>
    <w:rsid w:val="00CA61DC"/>
    <w:rsid w:val="00CA6EA8"/>
    <w:rsid w:val="00CA7987"/>
    <w:rsid w:val="00CB05D9"/>
    <w:rsid w:val="00CB1494"/>
    <w:rsid w:val="00CB1F16"/>
    <w:rsid w:val="00CB23FA"/>
    <w:rsid w:val="00CB37F0"/>
    <w:rsid w:val="00CB5FF3"/>
    <w:rsid w:val="00CB636C"/>
    <w:rsid w:val="00CB7356"/>
    <w:rsid w:val="00CC0B5E"/>
    <w:rsid w:val="00CC0CE7"/>
    <w:rsid w:val="00CC1C58"/>
    <w:rsid w:val="00CC26B0"/>
    <w:rsid w:val="00CC2EA0"/>
    <w:rsid w:val="00CC5C44"/>
    <w:rsid w:val="00CD0305"/>
    <w:rsid w:val="00CD0B60"/>
    <w:rsid w:val="00CD0F50"/>
    <w:rsid w:val="00CD1AAF"/>
    <w:rsid w:val="00CD2C1A"/>
    <w:rsid w:val="00CD2F91"/>
    <w:rsid w:val="00CD422F"/>
    <w:rsid w:val="00CD425B"/>
    <w:rsid w:val="00CD5AC3"/>
    <w:rsid w:val="00CD790A"/>
    <w:rsid w:val="00CE092F"/>
    <w:rsid w:val="00CE1B00"/>
    <w:rsid w:val="00CE2A52"/>
    <w:rsid w:val="00CE362C"/>
    <w:rsid w:val="00CE3DAA"/>
    <w:rsid w:val="00CF117E"/>
    <w:rsid w:val="00CF1AB5"/>
    <w:rsid w:val="00CF4E4F"/>
    <w:rsid w:val="00D005A5"/>
    <w:rsid w:val="00D027F9"/>
    <w:rsid w:val="00D034BA"/>
    <w:rsid w:val="00D03E30"/>
    <w:rsid w:val="00D04716"/>
    <w:rsid w:val="00D049CC"/>
    <w:rsid w:val="00D04CDC"/>
    <w:rsid w:val="00D0573A"/>
    <w:rsid w:val="00D104BF"/>
    <w:rsid w:val="00D12E11"/>
    <w:rsid w:val="00D12EFA"/>
    <w:rsid w:val="00D13308"/>
    <w:rsid w:val="00D13ACD"/>
    <w:rsid w:val="00D14B7E"/>
    <w:rsid w:val="00D16B02"/>
    <w:rsid w:val="00D20E29"/>
    <w:rsid w:val="00D20E9F"/>
    <w:rsid w:val="00D21078"/>
    <w:rsid w:val="00D210D9"/>
    <w:rsid w:val="00D214F3"/>
    <w:rsid w:val="00D23D29"/>
    <w:rsid w:val="00D26959"/>
    <w:rsid w:val="00D26B0B"/>
    <w:rsid w:val="00D27D0B"/>
    <w:rsid w:val="00D319F5"/>
    <w:rsid w:val="00D3382E"/>
    <w:rsid w:val="00D36A6D"/>
    <w:rsid w:val="00D36EFE"/>
    <w:rsid w:val="00D40976"/>
    <w:rsid w:val="00D41A0F"/>
    <w:rsid w:val="00D4235E"/>
    <w:rsid w:val="00D44621"/>
    <w:rsid w:val="00D44EC4"/>
    <w:rsid w:val="00D45BA2"/>
    <w:rsid w:val="00D4600A"/>
    <w:rsid w:val="00D46164"/>
    <w:rsid w:val="00D52634"/>
    <w:rsid w:val="00D531BF"/>
    <w:rsid w:val="00D537FD"/>
    <w:rsid w:val="00D550F0"/>
    <w:rsid w:val="00D5754C"/>
    <w:rsid w:val="00D61C13"/>
    <w:rsid w:val="00D65B50"/>
    <w:rsid w:val="00D676F4"/>
    <w:rsid w:val="00D67E59"/>
    <w:rsid w:val="00D71D68"/>
    <w:rsid w:val="00D72E40"/>
    <w:rsid w:val="00D73C12"/>
    <w:rsid w:val="00D74B36"/>
    <w:rsid w:val="00D74D68"/>
    <w:rsid w:val="00D763B7"/>
    <w:rsid w:val="00D76793"/>
    <w:rsid w:val="00D77988"/>
    <w:rsid w:val="00D8281D"/>
    <w:rsid w:val="00D82E24"/>
    <w:rsid w:val="00D861C1"/>
    <w:rsid w:val="00D91F23"/>
    <w:rsid w:val="00D92F9F"/>
    <w:rsid w:val="00D93F5C"/>
    <w:rsid w:val="00D956AD"/>
    <w:rsid w:val="00D962A1"/>
    <w:rsid w:val="00DA042A"/>
    <w:rsid w:val="00DA0A48"/>
    <w:rsid w:val="00DA2A94"/>
    <w:rsid w:val="00DA2ECA"/>
    <w:rsid w:val="00DA4639"/>
    <w:rsid w:val="00DA58E2"/>
    <w:rsid w:val="00DB2548"/>
    <w:rsid w:val="00DB389A"/>
    <w:rsid w:val="00DB3A40"/>
    <w:rsid w:val="00DB4FCB"/>
    <w:rsid w:val="00DB596D"/>
    <w:rsid w:val="00DB69A4"/>
    <w:rsid w:val="00DB6A0B"/>
    <w:rsid w:val="00DC02C6"/>
    <w:rsid w:val="00DC1ECA"/>
    <w:rsid w:val="00DC3CE6"/>
    <w:rsid w:val="00DC4CF2"/>
    <w:rsid w:val="00DC543D"/>
    <w:rsid w:val="00DD01FC"/>
    <w:rsid w:val="00DD0209"/>
    <w:rsid w:val="00DD0CD5"/>
    <w:rsid w:val="00DD11C9"/>
    <w:rsid w:val="00DD1BAC"/>
    <w:rsid w:val="00DD300B"/>
    <w:rsid w:val="00DD7703"/>
    <w:rsid w:val="00DE0A19"/>
    <w:rsid w:val="00DE31A4"/>
    <w:rsid w:val="00DE3FC4"/>
    <w:rsid w:val="00DE446A"/>
    <w:rsid w:val="00DE4C9E"/>
    <w:rsid w:val="00DE7331"/>
    <w:rsid w:val="00DE7C0D"/>
    <w:rsid w:val="00DF00E9"/>
    <w:rsid w:val="00DF01BC"/>
    <w:rsid w:val="00DF030C"/>
    <w:rsid w:val="00DF11A0"/>
    <w:rsid w:val="00DF23D2"/>
    <w:rsid w:val="00DF346A"/>
    <w:rsid w:val="00DF396B"/>
    <w:rsid w:val="00DF4A40"/>
    <w:rsid w:val="00DF6B96"/>
    <w:rsid w:val="00DF6EAF"/>
    <w:rsid w:val="00DF7349"/>
    <w:rsid w:val="00DF7541"/>
    <w:rsid w:val="00E004A6"/>
    <w:rsid w:val="00E00A94"/>
    <w:rsid w:val="00E0373E"/>
    <w:rsid w:val="00E073FF"/>
    <w:rsid w:val="00E07BA6"/>
    <w:rsid w:val="00E11878"/>
    <w:rsid w:val="00E11B77"/>
    <w:rsid w:val="00E13B80"/>
    <w:rsid w:val="00E13EBD"/>
    <w:rsid w:val="00E13F0D"/>
    <w:rsid w:val="00E147F2"/>
    <w:rsid w:val="00E165F9"/>
    <w:rsid w:val="00E17537"/>
    <w:rsid w:val="00E17F5C"/>
    <w:rsid w:val="00E201C3"/>
    <w:rsid w:val="00E20486"/>
    <w:rsid w:val="00E2161A"/>
    <w:rsid w:val="00E232FF"/>
    <w:rsid w:val="00E23AA9"/>
    <w:rsid w:val="00E31684"/>
    <w:rsid w:val="00E322F6"/>
    <w:rsid w:val="00E338AA"/>
    <w:rsid w:val="00E3394B"/>
    <w:rsid w:val="00E34F45"/>
    <w:rsid w:val="00E350F9"/>
    <w:rsid w:val="00E3520F"/>
    <w:rsid w:val="00E352D8"/>
    <w:rsid w:val="00E3747E"/>
    <w:rsid w:val="00E400D9"/>
    <w:rsid w:val="00E41107"/>
    <w:rsid w:val="00E43237"/>
    <w:rsid w:val="00E44413"/>
    <w:rsid w:val="00E45A42"/>
    <w:rsid w:val="00E464C4"/>
    <w:rsid w:val="00E508F1"/>
    <w:rsid w:val="00E50D13"/>
    <w:rsid w:val="00E51F42"/>
    <w:rsid w:val="00E55143"/>
    <w:rsid w:val="00E55EAC"/>
    <w:rsid w:val="00E57F96"/>
    <w:rsid w:val="00E62F21"/>
    <w:rsid w:val="00E6434F"/>
    <w:rsid w:val="00E67DDF"/>
    <w:rsid w:val="00E70804"/>
    <w:rsid w:val="00E70F4C"/>
    <w:rsid w:val="00E718C1"/>
    <w:rsid w:val="00E7230E"/>
    <w:rsid w:val="00E7494A"/>
    <w:rsid w:val="00E74A58"/>
    <w:rsid w:val="00E80BDA"/>
    <w:rsid w:val="00E81AD1"/>
    <w:rsid w:val="00E83626"/>
    <w:rsid w:val="00E84088"/>
    <w:rsid w:val="00E856E2"/>
    <w:rsid w:val="00E86122"/>
    <w:rsid w:val="00E903D9"/>
    <w:rsid w:val="00E909A2"/>
    <w:rsid w:val="00E927B0"/>
    <w:rsid w:val="00E92B09"/>
    <w:rsid w:val="00E945FE"/>
    <w:rsid w:val="00E94FFB"/>
    <w:rsid w:val="00E9665F"/>
    <w:rsid w:val="00EA04A3"/>
    <w:rsid w:val="00EA0D25"/>
    <w:rsid w:val="00EA1260"/>
    <w:rsid w:val="00EA13D5"/>
    <w:rsid w:val="00EA2FB0"/>
    <w:rsid w:val="00EA36CF"/>
    <w:rsid w:val="00EA408E"/>
    <w:rsid w:val="00EA4AA3"/>
    <w:rsid w:val="00EA5532"/>
    <w:rsid w:val="00EA6ACE"/>
    <w:rsid w:val="00EA7147"/>
    <w:rsid w:val="00EB10B4"/>
    <w:rsid w:val="00EB183B"/>
    <w:rsid w:val="00EB25D4"/>
    <w:rsid w:val="00EB2758"/>
    <w:rsid w:val="00EB2A89"/>
    <w:rsid w:val="00EB328B"/>
    <w:rsid w:val="00EB33F4"/>
    <w:rsid w:val="00EB347F"/>
    <w:rsid w:val="00EB3B0D"/>
    <w:rsid w:val="00EB4B66"/>
    <w:rsid w:val="00EB4D06"/>
    <w:rsid w:val="00EB64AA"/>
    <w:rsid w:val="00EB64D7"/>
    <w:rsid w:val="00EC08E9"/>
    <w:rsid w:val="00EC09B1"/>
    <w:rsid w:val="00EC453A"/>
    <w:rsid w:val="00EC46AB"/>
    <w:rsid w:val="00EC49F1"/>
    <w:rsid w:val="00EC7EBC"/>
    <w:rsid w:val="00EC7F98"/>
    <w:rsid w:val="00ED0880"/>
    <w:rsid w:val="00ED1064"/>
    <w:rsid w:val="00ED2D6F"/>
    <w:rsid w:val="00ED3CA6"/>
    <w:rsid w:val="00ED4D75"/>
    <w:rsid w:val="00ED50E5"/>
    <w:rsid w:val="00ED762F"/>
    <w:rsid w:val="00EE0DD5"/>
    <w:rsid w:val="00EE2AD5"/>
    <w:rsid w:val="00EE68C9"/>
    <w:rsid w:val="00EF1102"/>
    <w:rsid w:val="00EF1C4E"/>
    <w:rsid w:val="00EF2239"/>
    <w:rsid w:val="00EF4CDE"/>
    <w:rsid w:val="00EF4F13"/>
    <w:rsid w:val="00EF4F25"/>
    <w:rsid w:val="00EF5C36"/>
    <w:rsid w:val="00F00320"/>
    <w:rsid w:val="00F0134C"/>
    <w:rsid w:val="00F01772"/>
    <w:rsid w:val="00F01797"/>
    <w:rsid w:val="00F02B58"/>
    <w:rsid w:val="00F034A2"/>
    <w:rsid w:val="00F03C82"/>
    <w:rsid w:val="00F06549"/>
    <w:rsid w:val="00F07254"/>
    <w:rsid w:val="00F1077C"/>
    <w:rsid w:val="00F24B33"/>
    <w:rsid w:val="00F25386"/>
    <w:rsid w:val="00F308A8"/>
    <w:rsid w:val="00F34073"/>
    <w:rsid w:val="00F350DC"/>
    <w:rsid w:val="00F35B16"/>
    <w:rsid w:val="00F36443"/>
    <w:rsid w:val="00F37F85"/>
    <w:rsid w:val="00F4106D"/>
    <w:rsid w:val="00F42319"/>
    <w:rsid w:val="00F42441"/>
    <w:rsid w:val="00F424BD"/>
    <w:rsid w:val="00F43542"/>
    <w:rsid w:val="00F46A06"/>
    <w:rsid w:val="00F51D94"/>
    <w:rsid w:val="00F524FA"/>
    <w:rsid w:val="00F55565"/>
    <w:rsid w:val="00F57CA7"/>
    <w:rsid w:val="00F60370"/>
    <w:rsid w:val="00F62C19"/>
    <w:rsid w:val="00F6471B"/>
    <w:rsid w:val="00F64F19"/>
    <w:rsid w:val="00F65894"/>
    <w:rsid w:val="00F65EB2"/>
    <w:rsid w:val="00F70095"/>
    <w:rsid w:val="00F736A4"/>
    <w:rsid w:val="00F74BFD"/>
    <w:rsid w:val="00F7697B"/>
    <w:rsid w:val="00F82767"/>
    <w:rsid w:val="00F832E3"/>
    <w:rsid w:val="00F84A12"/>
    <w:rsid w:val="00F85A0C"/>
    <w:rsid w:val="00F85B93"/>
    <w:rsid w:val="00F86306"/>
    <w:rsid w:val="00F90B13"/>
    <w:rsid w:val="00F9249D"/>
    <w:rsid w:val="00F9289D"/>
    <w:rsid w:val="00F9365F"/>
    <w:rsid w:val="00F940E2"/>
    <w:rsid w:val="00F95266"/>
    <w:rsid w:val="00FA0807"/>
    <w:rsid w:val="00FA09FB"/>
    <w:rsid w:val="00FA0B72"/>
    <w:rsid w:val="00FA3286"/>
    <w:rsid w:val="00FA3E88"/>
    <w:rsid w:val="00FA5C09"/>
    <w:rsid w:val="00FA6108"/>
    <w:rsid w:val="00FA66AE"/>
    <w:rsid w:val="00FA6BCB"/>
    <w:rsid w:val="00FA7DEA"/>
    <w:rsid w:val="00FB00D7"/>
    <w:rsid w:val="00FB0D37"/>
    <w:rsid w:val="00FB2182"/>
    <w:rsid w:val="00FB4079"/>
    <w:rsid w:val="00FB617A"/>
    <w:rsid w:val="00FC1D4D"/>
    <w:rsid w:val="00FC5932"/>
    <w:rsid w:val="00FC5C1F"/>
    <w:rsid w:val="00FC5ECD"/>
    <w:rsid w:val="00FC6380"/>
    <w:rsid w:val="00FC6B48"/>
    <w:rsid w:val="00FC73C0"/>
    <w:rsid w:val="00FC755C"/>
    <w:rsid w:val="00FC7BEC"/>
    <w:rsid w:val="00FD0D71"/>
    <w:rsid w:val="00FD167F"/>
    <w:rsid w:val="00FD16AE"/>
    <w:rsid w:val="00FD2E8F"/>
    <w:rsid w:val="00FD363A"/>
    <w:rsid w:val="00FD3972"/>
    <w:rsid w:val="00FD613B"/>
    <w:rsid w:val="00FD6A6C"/>
    <w:rsid w:val="00FE0A11"/>
    <w:rsid w:val="00FE19A1"/>
    <w:rsid w:val="00FE2EA3"/>
    <w:rsid w:val="00FE3080"/>
    <w:rsid w:val="00FE3625"/>
    <w:rsid w:val="00FE5D26"/>
    <w:rsid w:val="00FE62FB"/>
    <w:rsid w:val="00FF4FC8"/>
    <w:rsid w:val="00FF65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hadow color="#868686"/>
    </o:shapedefaults>
    <o:shapelayout v:ext="edit">
      <o:idmap v:ext="edit" data="1"/>
    </o:shapelayout>
  </w:shapeDefaults>
  <w:decimalSymbol w:val="."/>
  <w:listSeparator w:val=","/>
  <w14:docId w14:val="1A307D91"/>
  <w15:docId w15:val="{3BF5EC27-428D-40ED-AC59-22892160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619F"/>
    <w:rPr>
      <w:rFonts w:ascii="Arial" w:hAnsi="Arial"/>
      <w:sz w:val="24"/>
      <w:lang w:eastAsia="zh-TW"/>
    </w:rPr>
  </w:style>
  <w:style w:type="paragraph" w:styleId="Heading1">
    <w:name w:val="heading 1"/>
    <w:basedOn w:val="Normal"/>
    <w:next w:val="Normal"/>
    <w:qFormat/>
    <w:rsid w:val="007B619F"/>
    <w:pPr>
      <w:keepNext/>
      <w:jc w:val="both"/>
      <w:outlineLvl w:val="0"/>
    </w:pPr>
    <w:rPr>
      <w:rFonts w:ascii="Times New Roman" w:hAnsi="Times New Roman"/>
    </w:rPr>
  </w:style>
  <w:style w:type="paragraph" w:styleId="Heading2">
    <w:name w:val="heading 2"/>
    <w:basedOn w:val="Normal"/>
    <w:next w:val="Normal"/>
    <w:link w:val="Heading2Char"/>
    <w:semiHidden/>
    <w:unhideWhenUsed/>
    <w:qFormat/>
    <w:rsid w:val="007747A2"/>
    <w:pPr>
      <w:keepNext/>
      <w:spacing w:before="240" w:after="60"/>
      <w:outlineLvl w:val="1"/>
    </w:pPr>
    <w:rPr>
      <w:rFonts w:ascii="Cambria" w:hAnsi="Cambria"/>
      <w:b/>
      <w:bCs/>
      <w:i/>
      <w:iCs/>
      <w:sz w:val="28"/>
      <w:szCs w:val="28"/>
    </w:rPr>
  </w:style>
  <w:style w:type="paragraph" w:styleId="Heading3">
    <w:name w:val="heading 3"/>
    <w:basedOn w:val="Normal"/>
    <w:next w:val="Normal"/>
    <w:qFormat/>
    <w:rsid w:val="00CA49EE"/>
    <w:pPr>
      <w:keepNext/>
      <w:spacing w:before="240" w:after="60"/>
      <w:outlineLvl w:val="2"/>
    </w:pPr>
    <w:rPr>
      <w:rFonts w:cs="Arial"/>
      <w:b/>
      <w:bCs/>
      <w:sz w:val="26"/>
      <w:szCs w:val="26"/>
      <w:lang w:val="en-US" w:eastAsia="en-US"/>
    </w:rPr>
  </w:style>
  <w:style w:type="paragraph" w:styleId="Heading4">
    <w:name w:val="heading 4"/>
    <w:basedOn w:val="Normal"/>
    <w:next w:val="Normal"/>
    <w:link w:val="Heading4Char"/>
    <w:semiHidden/>
    <w:unhideWhenUsed/>
    <w:qFormat/>
    <w:rsid w:val="00F424BD"/>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424BD"/>
    <w:pPr>
      <w:spacing w:before="240" w:after="60"/>
      <w:outlineLvl w:val="4"/>
    </w:pPr>
    <w:rPr>
      <w:rFonts w:ascii="Calibri" w:hAnsi="Calibri"/>
      <w:b/>
      <w:bCs/>
      <w:i/>
      <w:iCs/>
      <w:sz w:val="26"/>
      <w:szCs w:val="26"/>
    </w:rPr>
  </w:style>
  <w:style w:type="paragraph" w:styleId="Heading6">
    <w:name w:val="heading 6"/>
    <w:basedOn w:val="Normal"/>
    <w:next w:val="Normal"/>
    <w:qFormat/>
    <w:rsid w:val="002177F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B619F"/>
  </w:style>
  <w:style w:type="character" w:styleId="EndnoteReference">
    <w:name w:val="endnote reference"/>
    <w:basedOn w:val="DefaultParagraphFont"/>
    <w:semiHidden/>
    <w:rsid w:val="007B619F"/>
    <w:rPr>
      <w:vertAlign w:val="superscript"/>
    </w:rPr>
  </w:style>
  <w:style w:type="paragraph" w:styleId="Header">
    <w:name w:val="header"/>
    <w:basedOn w:val="Normal"/>
    <w:link w:val="HeaderChar"/>
    <w:rsid w:val="007B619F"/>
    <w:pPr>
      <w:tabs>
        <w:tab w:val="center" w:pos="4320"/>
        <w:tab w:val="right" w:pos="8640"/>
      </w:tabs>
    </w:pPr>
  </w:style>
  <w:style w:type="paragraph" w:styleId="Footer">
    <w:name w:val="footer"/>
    <w:basedOn w:val="Normal"/>
    <w:link w:val="FooterChar"/>
    <w:uiPriority w:val="99"/>
    <w:rsid w:val="007B619F"/>
    <w:pPr>
      <w:tabs>
        <w:tab w:val="center" w:pos="4320"/>
        <w:tab w:val="right" w:pos="8640"/>
      </w:tabs>
    </w:pPr>
  </w:style>
  <w:style w:type="character" w:styleId="PageNumber">
    <w:name w:val="page number"/>
    <w:basedOn w:val="DefaultParagraphFont"/>
    <w:rsid w:val="007B619F"/>
  </w:style>
  <w:style w:type="paragraph" w:styleId="BodyText">
    <w:name w:val="Body Text"/>
    <w:basedOn w:val="Normal"/>
    <w:rsid w:val="007B619F"/>
    <w:rPr>
      <w:b/>
      <w:lang w:val="en-US"/>
    </w:rPr>
  </w:style>
  <w:style w:type="paragraph" w:styleId="BalloonText">
    <w:name w:val="Balloon Text"/>
    <w:basedOn w:val="Normal"/>
    <w:semiHidden/>
    <w:rsid w:val="00DB69A4"/>
    <w:rPr>
      <w:rFonts w:ascii="Tahoma" w:hAnsi="Tahoma" w:cs="Tahoma"/>
      <w:sz w:val="16"/>
      <w:szCs w:val="16"/>
    </w:rPr>
  </w:style>
  <w:style w:type="paragraph" w:styleId="FootnoteText">
    <w:name w:val="footnote text"/>
    <w:basedOn w:val="Normal"/>
    <w:semiHidden/>
    <w:rsid w:val="00876CB2"/>
    <w:rPr>
      <w:sz w:val="20"/>
      <w:lang w:eastAsia="en-US"/>
    </w:rPr>
  </w:style>
  <w:style w:type="character" w:styleId="FootnoteReference">
    <w:name w:val="footnote reference"/>
    <w:basedOn w:val="DefaultParagraphFont"/>
    <w:semiHidden/>
    <w:rsid w:val="00876CB2"/>
    <w:rPr>
      <w:vertAlign w:val="superscript"/>
    </w:rPr>
  </w:style>
  <w:style w:type="paragraph" w:styleId="BodyTextIndent2">
    <w:name w:val="Body Text Indent 2"/>
    <w:basedOn w:val="Normal"/>
    <w:rsid w:val="003619AF"/>
    <w:pPr>
      <w:spacing w:after="120" w:line="480" w:lineRule="auto"/>
      <w:ind w:left="283"/>
    </w:pPr>
  </w:style>
  <w:style w:type="paragraph" w:customStyle="1" w:styleId="DMSLINEX2">
    <w:name w:val="DMSLINEX2"/>
    <w:basedOn w:val="Normal"/>
    <w:rsid w:val="003619AF"/>
    <w:pPr>
      <w:spacing w:line="480" w:lineRule="auto"/>
      <w:jc w:val="both"/>
    </w:pPr>
    <w:rPr>
      <w:sz w:val="20"/>
      <w:lang w:eastAsia="en-US"/>
    </w:rPr>
  </w:style>
  <w:style w:type="paragraph" w:styleId="HTMLPreformatted">
    <w:name w:val="HTML Preformatted"/>
    <w:basedOn w:val="Normal"/>
    <w:rsid w:val="003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en-US" w:eastAsia="en-US"/>
    </w:rPr>
  </w:style>
  <w:style w:type="paragraph" w:styleId="BodyText2">
    <w:name w:val="Body Text 2"/>
    <w:basedOn w:val="Normal"/>
    <w:rsid w:val="004C2FDA"/>
    <w:pPr>
      <w:spacing w:after="120" w:line="480" w:lineRule="auto"/>
    </w:pPr>
  </w:style>
  <w:style w:type="paragraph" w:styleId="BodyTextIndent">
    <w:name w:val="Body Text Indent"/>
    <w:basedOn w:val="Normal"/>
    <w:rsid w:val="00CA49EE"/>
    <w:pPr>
      <w:spacing w:after="120"/>
      <w:ind w:left="360"/>
    </w:pPr>
  </w:style>
  <w:style w:type="character" w:styleId="Hyperlink">
    <w:name w:val="Hyperlink"/>
    <w:basedOn w:val="DefaultParagraphFont"/>
    <w:uiPriority w:val="99"/>
    <w:rsid w:val="00A42788"/>
    <w:rPr>
      <w:color w:val="0000FF"/>
      <w:u w:val="single"/>
    </w:rPr>
  </w:style>
  <w:style w:type="character" w:customStyle="1" w:styleId="Heading2Char">
    <w:name w:val="Heading 2 Char"/>
    <w:basedOn w:val="DefaultParagraphFont"/>
    <w:link w:val="Heading2"/>
    <w:semiHidden/>
    <w:rsid w:val="007747A2"/>
    <w:rPr>
      <w:rFonts w:ascii="Cambria" w:eastAsia="Times New Roman" w:hAnsi="Cambria" w:cs="Times New Roman"/>
      <w:b/>
      <w:bCs/>
      <w:i/>
      <w:iCs/>
      <w:sz w:val="28"/>
      <w:szCs w:val="28"/>
      <w:lang w:eastAsia="zh-TW"/>
    </w:rPr>
  </w:style>
  <w:style w:type="paragraph" w:customStyle="1" w:styleId="BGHeading1AltQCharCharCharChar">
    <w:name w:val="BGHeading1 Alt+Q Char Char Char Char"/>
    <w:basedOn w:val="Heading1"/>
    <w:link w:val="BGHeading1AltQCharCharCharCharChar"/>
    <w:rsid w:val="007747A2"/>
    <w:pPr>
      <w:keepNext w:val="0"/>
      <w:widowControl w:val="0"/>
      <w:tabs>
        <w:tab w:val="num" w:pos="720"/>
      </w:tabs>
      <w:spacing w:line="360" w:lineRule="auto"/>
      <w:ind w:left="720" w:hanging="720"/>
    </w:pPr>
    <w:rPr>
      <w:rFonts w:ascii="Arial" w:hAnsi="Arial" w:cs="Arial"/>
      <w:bCs/>
      <w:kern w:val="32"/>
      <w:sz w:val="22"/>
      <w:szCs w:val="22"/>
      <w:lang w:eastAsia="en-US"/>
    </w:rPr>
  </w:style>
  <w:style w:type="character" w:customStyle="1" w:styleId="BGHeading1AltQCharCharCharCharChar">
    <w:name w:val="BGHeading1 Alt+Q Char Char Char Char Char"/>
    <w:basedOn w:val="DefaultParagraphFont"/>
    <w:link w:val="BGHeading1AltQCharCharCharChar"/>
    <w:rsid w:val="007747A2"/>
    <w:rPr>
      <w:rFonts w:ascii="Arial" w:hAnsi="Arial" w:cs="Arial"/>
      <w:bCs/>
      <w:kern w:val="32"/>
      <w:sz w:val="22"/>
      <w:szCs w:val="22"/>
      <w:lang w:eastAsia="en-US"/>
    </w:rPr>
  </w:style>
  <w:style w:type="paragraph" w:styleId="NoSpacing">
    <w:name w:val="No Spacing"/>
    <w:uiPriority w:val="1"/>
    <w:qFormat/>
    <w:rsid w:val="00AE65E9"/>
    <w:rPr>
      <w:rFonts w:ascii="Arial" w:hAnsi="Arial"/>
      <w:sz w:val="24"/>
      <w:lang w:eastAsia="zh-TW"/>
    </w:rPr>
  </w:style>
  <w:style w:type="paragraph" w:customStyle="1" w:styleId="BGHeading1AltQ">
    <w:name w:val="BGHeading1 Alt+Q"/>
    <w:basedOn w:val="Heading1"/>
    <w:uiPriority w:val="99"/>
    <w:rsid w:val="00F424BD"/>
    <w:pPr>
      <w:keepNext w:val="0"/>
      <w:numPr>
        <w:numId w:val="1"/>
      </w:numPr>
      <w:spacing w:line="360" w:lineRule="auto"/>
    </w:pPr>
    <w:rPr>
      <w:rFonts w:ascii="Arial" w:hAnsi="Arial" w:cs="Arial"/>
      <w:bCs/>
      <w:kern w:val="32"/>
      <w:sz w:val="22"/>
      <w:szCs w:val="22"/>
      <w:lang w:eastAsia="en-US"/>
    </w:rPr>
  </w:style>
  <w:style w:type="paragraph" w:customStyle="1" w:styleId="BGHeading2AltA">
    <w:name w:val="BGHeading2 Alt+A"/>
    <w:basedOn w:val="Heading2"/>
    <w:uiPriority w:val="99"/>
    <w:rsid w:val="00F424BD"/>
    <w:pPr>
      <w:numPr>
        <w:ilvl w:val="1"/>
        <w:numId w:val="1"/>
      </w:numPr>
      <w:tabs>
        <w:tab w:val="clear" w:pos="1440"/>
      </w:tabs>
      <w:ind w:left="0" w:firstLine="0"/>
    </w:pPr>
  </w:style>
  <w:style w:type="paragraph" w:customStyle="1" w:styleId="BGHeading3AltZ">
    <w:name w:val="BGHeading3 Alt+Z"/>
    <w:basedOn w:val="Heading3"/>
    <w:uiPriority w:val="99"/>
    <w:rsid w:val="00F424BD"/>
    <w:pPr>
      <w:keepNext w:val="0"/>
      <w:widowControl w:val="0"/>
      <w:numPr>
        <w:ilvl w:val="2"/>
        <w:numId w:val="1"/>
      </w:numPr>
      <w:spacing w:before="0" w:after="0" w:line="360" w:lineRule="auto"/>
      <w:jc w:val="both"/>
    </w:pPr>
    <w:rPr>
      <w:b w:val="0"/>
      <w:sz w:val="22"/>
      <w:szCs w:val="22"/>
      <w:lang w:val="en-ZA"/>
    </w:rPr>
  </w:style>
  <w:style w:type="paragraph" w:customStyle="1" w:styleId="BGHeading4AltX">
    <w:name w:val="BGHeading4 Alt+X"/>
    <w:basedOn w:val="Heading4"/>
    <w:next w:val="BGHeading1AltQ"/>
    <w:uiPriority w:val="99"/>
    <w:rsid w:val="00F424BD"/>
    <w:pPr>
      <w:keepNext w:val="0"/>
      <w:widowControl w:val="0"/>
      <w:numPr>
        <w:ilvl w:val="3"/>
        <w:numId w:val="1"/>
      </w:numPr>
      <w:spacing w:before="0" w:after="0" w:line="360" w:lineRule="auto"/>
      <w:jc w:val="both"/>
    </w:pPr>
    <w:rPr>
      <w:rFonts w:ascii="Arial" w:hAnsi="Arial"/>
      <w:b w:val="0"/>
      <w:sz w:val="22"/>
      <w:szCs w:val="22"/>
      <w:lang w:eastAsia="en-US"/>
    </w:rPr>
  </w:style>
  <w:style w:type="paragraph" w:customStyle="1" w:styleId="BGHeading5AltC">
    <w:name w:val="BGHeading5 Alt+C"/>
    <w:basedOn w:val="Heading5"/>
    <w:uiPriority w:val="99"/>
    <w:rsid w:val="00F424BD"/>
    <w:pPr>
      <w:widowControl w:val="0"/>
      <w:numPr>
        <w:ilvl w:val="4"/>
        <w:numId w:val="1"/>
      </w:numPr>
      <w:spacing w:before="0" w:after="0" w:line="360" w:lineRule="auto"/>
      <w:jc w:val="both"/>
    </w:pPr>
    <w:rPr>
      <w:rFonts w:ascii="Arial" w:hAnsi="Arial"/>
      <w:b w:val="0"/>
      <w:i w:val="0"/>
      <w:sz w:val="22"/>
      <w:szCs w:val="22"/>
      <w:lang w:eastAsia="en-US"/>
    </w:rPr>
  </w:style>
  <w:style w:type="paragraph" w:customStyle="1" w:styleId="BGHeading6AltV">
    <w:name w:val="BGHeading6 Alt+V"/>
    <w:basedOn w:val="Heading6"/>
    <w:uiPriority w:val="99"/>
    <w:rsid w:val="00F424BD"/>
    <w:pPr>
      <w:numPr>
        <w:ilvl w:val="5"/>
        <w:numId w:val="1"/>
      </w:numPr>
      <w:spacing w:before="0" w:after="0" w:line="360" w:lineRule="auto"/>
    </w:pPr>
    <w:rPr>
      <w:rFonts w:ascii="Arial" w:hAnsi="Arial"/>
      <w:b w:val="0"/>
      <w:lang w:eastAsia="en-US"/>
    </w:rPr>
  </w:style>
  <w:style w:type="paragraph" w:customStyle="1" w:styleId="BGNormal">
    <w:name w:val="BGNormal"/>
    <w:basedOn w:val="Normal"/>
    <w:uiPriority w:val="99"/>
    <w:rsid w:val="00F424BD"/>
    <w:pPr>
      <w:widowControl w:val="0"/>
      <w:spacing w:line="360" w:lineRule="auto"/>
      <w:jc w:val="both"/>
    </w:pPr>
    <w:rPr>
      <w:sz w:val="22"/>
      <w:szCs w:val="22"/>
      <w:lang w:eastAsia="en-US"/>
    </w:rPr>
  </w:style>
  <w:style w:type="paragraph" w:styleId="ListParagraph">
    <w:name w:val="List Paragraph"/>
    <w:basedOn w:val="Normal"/>
    <w:uiPriority w:val="34"/>
    <w:qFormat/>
    <w:rsid w:val="00F424BD"/>
    <w:pPr>
      <w:spacing w:after="200" w:line="276" w:lineRule="auto"/>
      <w:ind w:left="720"/>
      <w:contextualSpacing/>
    </w:pPr>
    <w:rPr>
      <w:rFonts w:ascii="Calibri" w:eastAsia="Calibri" w:hAnsi="Calibri"/>
      <w:sz w:val="22"/>
      <w:szCs w:val="22"/>
      <w:lang w:eastAsia="en-US"/>
    </w:rPr>
  </w:style>
  <w:style w:type="character" w:customStyle="1" w:styleId="Heading4Char">
    <w:name w:val="Heading 4 Char"/>
    <w:basedOn w:val="DefaultParagraphFont"/>
    <w:link w:val="Heading4"/>
    <w:semiHidden/>
    <w:rsid w:val="00F424BD"/>
    <w:rPr>
      <w:rFonts w:ascii="Calibri" w:eastAsia="Times New Roman" w:hAnsi="Calibri" w:cs="Times New Roman"/>
      <w:b/>
      <w:bCs/>
      <w:sz w:val="28"/>
      <w:szCs w:val="28"/>
      <w:lang w:eastAsia="zh-TW"/>
    </w:rPr>
  </w:style>
  <w:style w:type="character" w:customStyle="1" w:styleId="Heading5Char">
    <w:name w:val="Heading 5 Char"/>
    <w:basedOn w:val="DefaultParagraphFont"/>
    <w:link w:val="Heading5"/>
    <w:semiHidden/>
    <w:rsid w:val="00F424BD"/>
    <w:rPr>
      <w:rFonts w:ascii="Calibri" w:eastAsia="Times New Roman" w:hAnsi="Calibri" w:cs="Times New Roman"/>
      <w:b/>
      <w:bCs/>
      <w:i/>
      <w:iCs/>
      <w:sz w:val="26"/>
      <w:szCs w:val="26"/>
      <w:lang w:eastAsia="zh-TW"/>
    </w:rPr>
  </w:style>
  <w:style w:type="character" w:customStyle="1" w:styleId="HeaderChar">
    <w:name w:val="Header Char"/>
    <w:basedOn w:val="DefaultParagraphFont"/>
    <w:link w:val="Header"/>
    <w:rsid w:val="00542E73"/>
    <w:rPr>
      <w:rFonts w:ascii="Arial" w:hAnsi="Arial"/>
      <w:sz w:val="24"/>
      <w:lang w:eastAsia="zh-TW"/>
    </w:rPr>
  </w:style>
  <w:style w:type="paragraph" w:styleId="NormalWeb">
    <w:name w:val="Normal (Web)"/>
    <w:basedOn w:val="Normal"/>
    <w:uiPriority w:val="99"/>
    <w:unhideWhenUsed/>
    <w:rsid w:val="002A0268"/>
    <w:pPr>
      <w:spacing w:before="100" w:beforeAutospacing="1" w:after="100" w:afterAutospacing="1"/>
    </w:pPr>
    <w:rPr>
      <w:rFonts w:ascii="Times New Roman" w:hAnsi="Times New Roman"/>
      <w:szCs w:val="24"/>
      <w:lang w:eastAsia="en-ZA"/>
    </w:rPr>
  </w:style>
  <w:style w:type="paragraph" w:customStyle="1" w:styleId="Default">
    <w:name w:val="Default"/>
    <w:rsid w:val="00C94BD2"/>
    <w:pPr>
      <w:autoSpaceDE w:val="0"/>
      <w:autoSpaceDN w:val="0"/>
      <w:adjustRightInd w:val="0"/>
    </w:pPr>
    <w:rPr>
      <w:color w:val="000000"/>
      <w:sz w:val="24"/>
      <w:szCs w:val="24"/>
      <w:lang w:val="en-US" w:eastAsia="en-US"/>
    </w:rPr>
  </w:style>
  <w:style w:type="character" w:customStyle="1" w:styleId="FooterChar">
    <w:name w:val="Footer Char"/>
    <w:basedOn w:val="DefaultParagraphFont"/>
    <w:link w:val="Footer"/>
    <w:uiPriority w:val="99"/>
    <w:rsid w:val="000302E1"/>
    <w:rPr>
      <w:rFonts w:ascii="Arial" w:hAnsi="Arial"/>
      <w:sz w:val="24"/>
      <w:lang w:eastAsia="zh-TW"/>
    </w:rPr>
  </w:style>
  <w:style w:type="character" w:styleId="CommentReference">
    <w:name w:val="annotation reference"/>
    <w:basedOn w:val="DefaultParagraphFont"/>
    <w:semiHidden/>
    <w:unhideWhenUsed/>
    <w:rsid w:val="002F1E5E"/>
    <w:rPr>
      <w:sz w:val="16"/>
      <w:szCs w:val="16"/>
    </w:rPr>
  </w:style>
  <w:style w:type="paragraph" w:styleId="CommentText">
    <w:name w:val="annotation text"/>
    <w:basedOn w:val="Normal"/>
    <w:link w:val="CommentTextChar"/>
    <w:semiHidden/>
    <w:unhideWhenUsed/>
    <w:rsid w:val="002F1E5E"/>
    <w:rPr>
      <w:sz w:val="20"/>
    </w:rPr>
  </w:style>
  <w:style w:type="character" w:customStyle="1" w:styleId="CommentTextChar">
    <w:name w:val="Comment Text Char"/>
    <w:basedOn w:val="DefaultParagraphFont"/>
    <w:link w:val="CommentText"/>
    <w:semiHidden/>
    <w:rsid w:val="002F1E5E"/>
    <w:rPr>
      <w:rFonts w:ascii="Arial" w:hAnsi="Arial"/>
      <w:lang w:eastAsia="zh-TW"/>
    </w:rPr>
  </w:style>
  <w:style w:type="paragraph" w:styleId="CommentSubject">
    <w:name w:val="annotation subject"/>
    <w:basedOn w:val="CommentText"/>
    <w:next w:val="CommentText"/>
    <w:link w:val="CommentSubjectChar"/>
    <w:semiHidden/>
    <w:unhideWhenUsed/>
    <w:rsid w:val="002F1E5E"/>
    <w:rPr>
      <w:b/>
      <w:bCs/>
    </w:rPr>
  </w:style>
  <w:style w:type="character" w:customStyle="1" w:styleId="CommentSubjectChar">
    <w:name w:val="Comment Subject Char"/>
    <w:basedOn w:val="CommentTextChar"/>
    <w:link w:val="CommentSubject"/>
    <w:semiHidden/>
    <w:rsid w:val="002F1E5E"/>
    <w:rPr>
      <w:rFonts w:ascii="Arial" w:hAnsi="Arial"/>
      <w:b/>
      <w:bCs/>
      <w:lang w:eastAsia="zh-TW"/>
    </w:rPr>
  </w:style>
  <w:style w:type="character" w:customStyle="1" w:styleId="UnresolvedMention1">
    <w:name w:val="Unresolved Mention1"/>
    <w:basedOn w:val="DefaultParagraphFont"/>
    <w:uiPriority w:val="99"/>
    <w:semiHidden/>
    <w:unhideWhenUsed/>
    <w:rsid w:val="000622C6"/>
    <w:rPr>
      <w:color w:val="808080"/>
      <w:shd w:val="clear" w:color="auto" w:fill="E6E6E6"/>
    </w:rPr>
  </w:style>
  <w:style w:type="character" w:customStyle="1" w:styleId="UnresolvedMention2">
    <w:name w:val="Unresolved Mention2"/>
    <w:basedOn w:val="DefaultParagraphFont"/>
    <w:uiPriority w:val="99"/>
    <w:semiHidden/>
    <w:unhideWhenUsed/>
    <w:rsid w:val="00BB54E4"/>
    <w:rPr>
      <w:color w:val="605E5C"/>
      <w:shd w:val="clear" w:color="auto" w:fill="E1DFDD"/>
    </w:rPr>
  </w:style>
  <w:style w:type="table" w:styleId="TableGrid">
    <w:name w:val="Table Grid"/>
    <w:basedOn w:val="TableNormal"/>
    <w:uiPriority w:val="59"/>
    <w:rsid w:val="00AB49DC"/>
    <w:pPr>
      <w:spacing w:after="100"/>
      <w:ind w:left="2232" w:hanging="1440"/>
    </w:pPr>
    <w:rPr>
      <w:rFonts w:ascii="Arial" w:eastAsia="Calibri" w:hAnsi="Arial"/>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ParagraphNumb">
    <w:name w:val="G: Paragraph Numb"/>
    <w:basedOn w:val="Normal"/>
    <w:qFormat/>
    <w:rsid w:val="00AB49DC"/>
    <w:pPr>
      <w:numPr>
        <w:numId w:val="12"/>
      </w:numPr>
      <w:spacing w:before="200" w:after="200" w:line="288" w:lineRule="auto"/>
      <w:jc w:val="both"/>
    </w:pPr>
    <w:rPr>
      <w:rFonts w:eastAsiaTheme="minorHAnsi" w:cstheme="minorBidi"/>
      <w:sz w:val="20"/>
      <w:szCs w:val="22"/>
      <w:lang w:val="en-US" w:eastAsia="en-US"/>
    </w:rPr>
  </w:style>
  <w:style w:type="paragraph" w:customStyle="1" w:styleId="GUnnumb2">
    <w:name w:val="G: Unnumb 2"/>
    <w:basedOn w:val="Normal"/>
    <w:next w:val="Normal"/>
    <w:qFormat/>
    <w:rsid w:val="00AB49DC"/>
    <w:pPr>
      <w:keepNext/>
      <w:keepLines/>
      <w:spacing w:before="280" w:after="200" w:line="288" w:lineRule="auto"/>
      <w:contextualSpacing/>
      <w:outlineLvl w:val="1"/>
    </w:pPr>
    <w:rPr>
      <w:rFonts w:ascii="Arial Bold" w:eastAsiaTheme="majorEastAsia" w:hAnsi="Arial Bold" w:cstheme="majorBidi"/>
      <w:b/>
      <w:bCs/>
      <w:caps/>
      <w:color w:val="595959"/>
      <w:sz w:val="28"/>
      <w:szCs w:val="28"/>
      <w:lang w:val="en-US" w:eastAsia="en-US"/>
    </w:rPr>
  </w:style>
  <w:style w:type="numbering" w:customStyle="1" w:styleId="GOutlineParagraph">
    <w:name w:val="G: Outline Paragraph"/>
    <w:uiPriority w:val="99"/>
    <w:rsid w:val="00AB49DC"/>
    <w:pPr>
      <w:numPr>
        <w:numId w:val="12"/>
      </w:numPr>
    </w:pPr>
  </w:style>
  <w:style w:type="character" w:styleId="IntenseEmphasis">
    <w:name w:val="Intense Emphasis"/>
    <w:basedOn w:val="DefaultParagraphFont"/>
    <w:uiPriority w:val="21"/>
    <w:qFormat/>
    <w:rsid w:val="00134E9D"/>
    <w:rPr>
      <w:i/>
      <w:iCs/>
      <w:color w:val="4F81BD" w:themeColor="accent1"/>
    </w:rPr>
  </w:style>
  <w:style w:type="paragraph" w:styleId="Revision">
    <w:name w:val="Revision"/>
    <w:hidden/>
    <w:uiPriority w:val="99"/>
    <w:semiHidden/>
    <w:rsid w:val="002E724E"/>
    <w:rPr>
      <w:rFonts w:ascii="Arial" w:hAnsi="Arial"/>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8619">
      <w:bodyDiv w:val="1"/>
      <w:marLeft w:val="0"/>
      <w:marRight w:val="0"/>
      <w:marTop w:val="0"/>
      <w:marBottom w:val="0"/>
      <w:divBdr>
        <w:top w:val="none" w:sz="0" w:space="0" w:color="auto"/>
        <w:left w:val="none" w:sz="0" w:space="0" w:color="auto"/>
        <w:bottom w:val="none" w:sz="0" w:space="0" w:color="auto"/>
        <w:right w:val="none" w:sz="0" w:space="0" w:color="auto"/>
      </w:divBdr>
    </w:div>
    <w:div w:id="235747230">
      <w:bodyDiv w:val="1"/>
      <w:marLeft w:val="0"/>
      <w:marRight w:val="0"/>
      <w:marTop w:val="0"/>
      <w:marBottom w:val="0"/>
      <w:divBdr>
        <w:top w:val="none" w:sz="0" w:space="0" w:color="auto"/>
        <w:left w:val="none" w:sz="0" w:space="0" w:color="auto"/>
        <w:bottom w:val="none" w:sz="0" w:space="0" w:color="auto"/>
        <w:right w:val="none" w:sz="0" w:space="0" w:color="auto"/>
      </w:divBdr>
    </w:div>
    <w:div w:id="262079523">
      <w:bodyDiv w:val="1"/>
      <w:marLeft w:val="0"/>
      <w:marRight w:val="0"/>
      <w:marTop w:val="0"/>
      <w:marBottom w:val="0"/>
      <w:divBdr>
        <w:top w:val="none" w:sz="0" w:space="0" w:color="auto"/>
        <w:left w:val="none" w:sz="0" w:space="0" w:color="auto"/>
        <w:bottom w:val="none" w:sz="0" w:space="0" w:color="auto"/>
        <w:right w:val="none" w:sz="0" w:space="0" w:color="auto"/>
      </w:divBdr>
    </w:div>
    <w:div w:id="294986407">
      <w:bodyDiv w:val="1"/>
      <w:marLeft w:val="0"/>
      <w:marRight w:val="0"/>
      <w:marTop w:val="0"/>
      <w:marBottom w:val="0"/>
      <w:divBdr>
        <w:top w:val="none" w:sz="0" w:space="0" w:color="auto"/>
        <w:left w:val="none" w:sz="0" w:space="0" w:color="auto"/>
        <w:bottom w:val="none" w:sz="0" w:space="0" w:color="auto"/>
        <w:right w:val="none" w:sz="0" w:space="0" w:color="auto"/>
      </w:divBdr>
    </w:div>
    <w:div w:id="549420595">
      <w:bodyDiv w:val="1"/>
      <w:marLeft w:val="0"/>
      <w:marRight w:val="0"/>
      <w:marTop w:val="0"/>
      <w:marBottom w:val="0"/>
      <w:divBdr>
        <w:top w:val="none" w:sz="0" w:space="0" w:color="auto"/>
        <w:left w:val="none" w:sz="0" w:space="0" w:color="auto"/>
        <w:bottom w:val="none" w:sz="0" w:space="0" w:color="auto"/>
        <w:right w:val="none" w:sz="0" w:space="0" w:color="auto"/>
      </w:divBdr>
    </w:div>
    <w:div w:id="637421630">
      <w:bodyDiv w:val="1"/>
      <w:marLeft w:val="0"/>
      <w:marRight w:val="0"/>
      <w:marTop w:val="0"/>
      <w:marBottom w:val="0"/>
      <w:divBdr>
        <w:top w:val="none" w:sz="0" w:space="0" w:color="auto"/>
        <w:left w:val="none" w:sz="0" w:space="0" w:color="auto"/>
        <w:bottom w:val="none" w:sz="0" w:space="0" w:color="auto"/>
        <w:right w:val="none" w:sz="0" w:space="0" w:color="auto"/>
      </w:divBdr>
    </w:div>
    <w:div w:id="639043768">
      <w:bodyDiv w:val="1"/>
      <w:marLeft w:val="0"/>
      <w:marRight w:val="0"/>
      <w:marTop w:val="0"/>
      <w:marBottom w:val="0"/>
      <w:divBdr>
        <w:top w:val="none" w:sz="0" w:space="0" w:color="auto"/>
        <w:left w:val="none" w:sz="0" w:space="0" w:color="auto"/>
        <w:bottom w:val="none" w:sz="0" w:space="0" w:color="auto"/>
        <w:right w:val="none" w:sz="0" w:space="0" w:color="auto"/>
      </w:divBdr>
    </w:div>
    <w:div w:id="822233744">
      <w:bodyDiv w:val="1"/>
      <w:marLeft w:val="0"/>
      <w:marRight w:val="0"/>
      <w:marTop w:val="0"/>
      <w:marBottom w:val="0"/>
      <w:divBdr>
        <w:top w:val="none" w:sz="0" w:space="0" w:color="auto"/>
        <w:left w:val="none" w:sz="0" w:space="0" w:color="auto"/>
        <w:bottom w:val="none" w:sz="0" w:space="0" w:color="auto"/>
        <w:right w:val="none" w:sz="0" w:space="0" w:color="auto"/>
      </w:divBdr>
    </w:div>
    <w:div w:id="852231557">
      <w:bodyDiv w:val="1"/>
      <w:marLeft w:val="0"/>
      <w:marRight w:val="0"/>
      <w:marTop w:val="0"/>
      <w:marBottom w:val="0"/>
      <w:divBdr>
        <w:top w:val="none" w:sz="0" w:space="0" w:color="auto"/>
        <w:left w:val="none" w:sz="0" w:space="0" w:color="auto"/>
        <w:bottom w:val="none" w:sz="0" w:space="0" w:color="auto"/>
        <w:right w:val="none" w:sz="0" w:space="0" w:color="auto"/>
      </w:divBdr>
    </w:div>
    <w:div w:id="930892924">
      <w:bodyDiv w:val="1"/>
      <w:marLeft w:val="0"/>
      <w:marRight w:val="0"/>
      <w:marTop w:val="0"/>
      <w:marBottom w:val="0"/>
      <w:divBdr>
        <w:top w:val="none" w:sz="0" w:space="0" w:color="auto"/>
        <w:left w:val="none" w:sz="0" w:space="0" w:color="auto"/>
        <w:bottom w:val="none" w:sz="0" w:space="0" w:color="auto"/>
        <w:right w:val="none" w:sz="0" w:space="0" w:color="auto"/>
      </w:divBdr>
    </w:div>
    <w:div w:id="1093434651">
      <w:bodyDiv w:val="1"/>
      <w:marLeft w:val="0"/>
      <w:marRight w:val="0"/>
      <w:marTop w:val="0"/>
      <w:marBottom w:val="0"/>
      <w:divBdr>
        <w:top w:val="none" w:sz="0" w:space="0" w:color="auto"/>
        <w:left w:val="none" w:sz="0" w:space="0" w:color="auto"/>
        <w:bottom w:val="none" w:sz="0" w:space="0" w:color="auto"/>
        <w:right w:val="none" w:sz="0" w:space="0" w:color="auto"/>
      </w:divBdr>
    </w:div>
    <w:div w:id="1103299870">
      <w:bodyDiv w:val="1"/>
      <w:marLeft w:val="0"/>
      <w:marRight w:val="0"/>
      <w:marTop w:val="0"/>
      <w:marBottom w:val="0"/>
      <w:divBdr>
        <w:top w:val="none" w:sz="0" w:space="0" w:color="auto"/>
        <w:left w:val="none" w:sz="0" w:space="0" w:color="auto"/>
        <w:bottom w:val="none" w:sz="0" w:space="0" w:color="auto"/>
        <w:right w:val="none" w:sz="0" w:space="0" w:color="auto"/>
      </w:divBdr>
    </w:div>
    <w:div w:id="1174497845">
      <w:bodyDiv w:val="1"/>
      <w:marLeft w:val="0"/>
      <w:marRight w:val="0"/>
      <w:marTop w:val="0"/>
      <w:marBottom w:val="0"/>
      <w:divBdr>
        <w:top w:val="none" w:sz="0" w:space="0" w:color="auto"/>
        <w:left w:val="none" w:sz="0" w:space="0" w:color="auto"/>
        <w:bottom w:val="none" w:sz="0" w:space="0" w:color="auto"/>
        <w:right w:val="none" w:sz="0" w:space="0" w:color="auto"/>
      </w:divBdr>
    </w:div>
    <w:div w:id="1469935694">
      <w:bodyDiv w:val="1"/>
      <w:marLeft w:val="0"/>
      <w:marRight w:val="0"/>
      <w:marTop w:val="0"/>
      <w:marBottom w:val="0"/>
      <w:divBdr>
        <w:top w:val="none" w:sz="0" w:space="0" w:color="auto"/>
        <w:left w:val="none" w:sz="0" w:space="0" w:color="auto"/>
        <w:bottom w:val="none" w:sz="0" w:space="0" w:color="auto"/>
        <w:right w:val="none" w:sz="0" w:space="0" w:color="auto"/>
      </w:divBdr>
    </w:div>
    <w:div w:id="1686204798">
      <w:bodyDiv w:val="1"/>
      <w:marLeft w:val="0"/>
      <w:marRight w:val="0"/>
      <w:marTop w:val="0"/>
      <w:marBottom w:val="0"/>
      <w:divBdr>
        <w:top w:val="none" w:sz="0" w:space="0" w:color="auto"/>
        <w:left w:val="none" w:sz="0" w:space="0" w:color="auto"/>
        <w:bottom w:val="none" w:sz="0" w:space="0" w:color="auto"/>
        <w:right w:val="none" w:sz="0" w:space="0" w:color="auto"/>
      </w:divBdr>
    </w:div>
    <w:div w:id="19905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longwane@icasa.org.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gopane@icasa.org.z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GWViewer\chairleth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D10A-D976-4821-B2FD-73B11660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chairlethed</Template>
  <TotalTime>0</TotalTime>
  <Pages>7</Pages>
  <Words>973</Words>
  <Characters>5548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Ref</vt:lpstr>
    </vt:vector>
  </TitlesOfParts>
  <Company>IBA</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SHlongwane@icasa.org.za</dc:creator>
  <cp:lastModifiedBy>Siphiwe Hlongwane</cp:lastModifiedBy>
  <cp:revision>2</cp:revision>
  <cp:lastPrinted>2017-10-25T09:57:00Z</cp:lastPrinted>
  <dcterms:created xsi:type="dcterms:W3CDTF">2018-09-05T10:19:00Z</dcterms:created>
  <dcterms:modified xsi:type="dcterms:W3CDTF">2018-09-05T10:19:00Z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d8dc4c-d546-4246-a6d7-53ea0bd0654f_Enabled">
    <vt:lpwstr>True</vt:lpwstr>
  </property>
  <property fmtid="{D5CDD505-2E9C-101B-9397-08002B2CF9AE}" pid="3" name="MSIP_Label_ecd8dc4c-d546-4246-a6d7-53ea0bd0654f_SiteId">
    <vt:lpwstr>37986e4a-2fc4-4a4c-809d-c0811b0231da</vt:lpwstr>
  </property>
  <property fmtid="{D5CDD505-2E9C-101B-9397-08002B2CF9AE}" pid="4" name="MSIP_Label_ecd8dc4c-d546-4246-a6d7-53ea0bd0654f_Ref">
    <vt:lpwstr>https://api.informationprotection.azure.com/api/37986e4a-2fc4-4a4c-809d-c0811b0231da</vt:lpwstr>
  </property>
  <property fmtid="{D5CDD505-2E9C-101B-9397-08002B2CF9AE}" pid="5" name="MSIP_Label_ecd8dc4c-d546-4246-a6d7-53ea0bd0654f_Owner">
    <vt:lpwstr>TSekawana@icasa.org.za</vt:lpwstr>
  </property>
  <property fmtid="{D5CDD505-2E9C-101B-9397-08002B2CF9AE}" pid="6" name="MSIP_Label_ecd8dc4c-d546-4246-a6d7-53ea0bd0654f_SetDate">
    <vt:lpwstr>2018-08-01T12:37:09.9871639+02:00</vt:lpwstr>
  </property>
  <property fmtid="{D5CDD505-2E9C-101B-9397-08002B2CF9AE}" pid="7" name="MSIP_Label_ecd8dc4c-d546-4246-a6d7-53ea0bd0654f_Name">
    <vt:lpwstr>Unrestricted</vt:lpwstr>
  </property>
  <property fmtid="{D5CDD505-2E9C-101B-9397-08002B2CF9AE}" pid="8" name="MSIP_Label_ecd8dc4c-d546-4246-a6d7-53ea0bd0654f_Application">
    <vt:lpwstr>Microsoft Azure Information Protection</vt:lpwstr>
  </property>
  <property fmtid="{D5CDD505-2E9C-101B-9397-08002B2CF9AE}" pid="9" name="MSIP_Label_ecd8dc4c-d546-4246-a6d7-53ea0bd0654f_Extended_MSFT_Method">
    <vt:lpwstr>Automatic</vt:lpwstr>
  </property>
  <property fmtid="{D5CDD505-2E9C-101B-9397-08002B2CF9AE}" pid="10" name="Sensitivity">
    <vt:lpwstr>Unrestricted</vt:lpwstr>
  </property>
</Properties>
</file>