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3EC6" w14:textId="77777777" w:rsidR="00D3549D" w:rsidRPr="00ED27E4" w:rsidRDefault="00D3549D" w:rsidP="00D3549D">
      <w:pPr>
        <w:keepNext/>
        <w:keepLines/>
        <w:spacing w:before="240" w:after="0"/>
        <w:outlineLvl w:val="0"/>
        <w:rPr>
          <w:rFonts w:ascii="Verdana" w:eastAsiaTheme="majorEastAsia" w:hAnsi="Verdana" w:cstheme="majorBidi"/>
          <w:b/>
          <w:bCs/>
        </w:rPr>
      </w:pPr>
      <w:bookmarkStart w:id="0" w:name="_Toc89878634"/>
      <w:r w:rsidRPr="00ED27E4">
        <w:rPr>
          <w:rFonts w:ascii="Verdana" w:eastAsiaTheme="majorEastAsia" w:hAnsi="Verdana" w:cstheme="majorBidi"/>
          <w:b/>
          <w:bCs/>
        </w:rPr>
        <w:t>APPENDIX B – SPECIMEN TEMPLATE FOR BANK GUARANTEES</w:t>
      </w:r>
      <w:bookmarkEnd w:id="0"/>
    </w:p>
    <w:p w14:paraId="72B3FCB5" w14:textId="77777777" w:rsidR="00D3549D" w:rsidRPr="00ED27E4" w:rsidRDefault="00D3549D" w:rsidP="00D3549D">
      <w:pPr>
        <w:spacing w:before="120" w:after="120" w:line="360" w:lineRule="auto"/>
        <w:jc w:val="both"/>
        <w:rPr>
          <w:rFonts w:ascii="Verdana" w:hAnsi="Verdana" w:cs="Times New Roman"/>
          <w:color w:val="000000"/>
          <w:lang w:val="en-US" w:bidi="en-US"/>
        </w:rPr>
      </w:pPr>
      <w:r w:rsidRPr="00ED27E4">
        <w:rPr>
          <w:rFonts w:ascii="Verdana" w:hAnsi="Verdana" w:cs="Times New Roman"/>
          <w:color w:val="000000"/>
          <w:lang w:val="en-US" w:bidi="en-US"/>
        </w:rPr>
        <w:t xml:space="preserve">A bank guarantee should be issued by a bank </w:t>
      </w:r>
      <w:proofErr w:type="spellStart"/>
      <w:r w:rsidRPr="00ED27E4">
        <w:rPr>
          <w:rFonts w:ascii="Verdana" w:hAnsi="Verdana" w:cs="Times New Roman"/>
          <w:color w:val="000000"/>
          <w:lang w:val="en-US" w:bidi="en-US"/>
        </w:rPr>
        <w:t>authorised</w:t>
      </w:r>
      <w:proofErr w:type="spellEnd"/>
      <w:r w:rsidRPr="00ED27E4">
        <w:rPr>
          <w:rFonts w:ascii="Verdana" w:hAnsi="Verdana" w:cs="Times New Roman"/>
          <w:color w:val="000000"/>
          <w:lang w:val="en-US" w:bidi="en-US"/>
        </w:rPr>
        <w:t xml:space="preserve"> according to </w:t>
      </w:r>
      <w:r w:rsidRPr="00ED27E4">
        <w:rPr>
          <w:rFonts w:ascii="Verdana" w:eastAsia="Microsoft Sans Serif" w:hAnsi="Verdana" w:cs="Times New Roman"/>
          <w:b/>
          <w:bCs/>
          <w:color w:val="000000"/>
          <w:lang w:val="en-US" w:bidi="en-US"/>
        </w:rPr>
        <w:t xml:space="preserve">Nedbank Corporate Investment Banking </w:t>
      </w:r>
      <w:r w:rsidRPr="00ED27E4">
        <w:rPr>
          <w:rFonts w:ascii="Verdana" w:hAnsi="Verdana" w:cs="Times New Roman"/>
          <w:color w:val="000000"/>
          <w:lang w:val="en-US" w:bidi="en-US"/>
        </w:rPr>
        <w:t xml:space="preserve">with a place of business in South Africa in </w:t>
      </w:r>
      <w:proofErr w:type="spellStart"/>
      <w:r w:rsidRPr="00ED27E4">
        <w:rPr>
          <w:rFonts w:ascii="Verdana" w:hAnsi="Verdana" w:cs="Times New Roman"/>
          <w:color w:val="000000"/>
          <w:lang w:val="en-US" w:bidi="en-US"/>
        </w:rPr>
        <w:t>favour</w:t>
      </w:r>
      <w:proofErr w:type="spellEnd"/>
      <w:r w:rsidRPr="00ED27E4">
        <w:rPr>
          <w:rFonts w:ascii="Verdana" w:hAnsi="Verdana" w:cs="Times New Roman"/>
          <w:color w:val="000000"/>
          <w:lang w:val="en-US" w:bidi="en-US"/>
        </w:rPr>
        <w:t xml:space="preserve"> of the South African Government represented by the Independent Communications Authority of South Africa, 350 Witch-Hazel Ave, Eco-Park Estate, Centurion, 0144.</w:t>
      </w:r>
    </w:p>
    <w:p w14:paraId="7DF2903B" w14:textId="77777777" w:rsidR="00D3549D" w:rsidRPr="00ED27E4" w:rsidRDefault="00D3549D" w:rsidP="00D3549D">
      <w:pPr>
        <w:spacing w:before="120" w:after="120" w:line="360" w:lineRule="auto"/>
        <w:jc w:val="both"/>
        <w:rPr>
          <w:rFonts w:ascii="Verdana" w:hAnsi="Verdana" w:cs="Times New Roman"/>
          <w:b/>
          <w:color w:val="000000"/>
          <w:lang w:val="en-US" w:bidi="en-US"/>
        </w:rPr>
      </w:pPr>
      <w:r w:rsidRPr="00ED27E4">
        <w:rPr>
          <w:rFonts w:ascii="Verdana" w:hAnsi="Verdana" w:cs="Times New Roman"/>
          <w:b/>
          <w:color w:val="000000"/>
          <w:lang w:val="en-US" w:bidi="en-US"/>
        </w:rPr>
        <w:t xml:space="preserve">BANK GUARANTEE FOR 700MHz, 800MHz, 2600MHz and 3500MHz SPECTRUM AWARD PROCESS </w:t>
      </w:r>
      <w:r w:rsidRPr="00ED27E4">
        <w:rPr>
          <w:rFonts w:ascii="Verdana" w:hAnsi="Verdana" w:cs="Times New Roman"/>
          <w:b/>
          <w:color w:val="000000"/>
          <w:lang w:val="en-US" w:bidi="en-US"/>
        </w:rPr>
        <w:tab/>
        <w:t xml:space="preserve"> </w:t>
      </w:r>
    </w:p>
    <w:p w14:paraId="5D94179A" w14:textId="77777777" w:rsidR="00D3549D" w:rsidRPr="00ED27E4" w:rsidRDefault="00D3549D" w:rsidP="00D3549D">
      <w:pPr>
        <w:spacing w:before="120" w:after="120" w:line="360" w:lineRule="auto"/>
        <w:jc w:val="both"/>
        <w:rPr>
          <w:rFonts w:ascii="Verdana" w:hAnsi="Verdana" w:cs="Times New Roman"/>
        </w:rPr>
      </w:pPr>
      <w:r w:rsidRPr="00ED27E4">
        <w:rPr>
          <w:rFonts w:ascii="Verdana" w:hAnsi="Verdana" w:cs="Times New Roman"/>
          <w:color w:val="000000"/>
          <w:lang w:val="en-US" w:bidi="en-US"/>
        </w:rPr>
        <w:t xml:space="preserve">…………………… (company) is a candidate for the award of radio frequency spectrum </w:t>
      </w:r>
      <w:proofErr w:type="spellStart"/>
      <w:r w:rsidRPr="00ED27E4">
        <w:rPr>
          <w:rFonts w:ascii="Verdana" w:hAnsi="Verdana" w:cs="Times New Roman"/>
          <w:color w:val="000000"/>
          <w:lang w:val="en-US" w:bidi="en-US"/>
        </w:rPr>
        <w:t>licences</w:t>
      </w:r>
      <w:proofErr w:type="spellEnd"/>
      <w:r w:rsidRPr="00ED27E4">
        <w:rPr>
          <w:rFonts w:ascii="Verdana" w:hAnsi="Verdana" w:cs="Times New Roman"/>
          <w:color w:val="000000"/>
          <w:lang w:val="en-US" w:bidi="en-US"/>
        </w:rPr>
        <w:t xml:space="preserve"> in the 700MHz, 800MHz, 2600MHz, and 3500MHz bands in South Africa by the Independent Communications Authority of South Africa (ICASA).</w:t>
      </w:r>
    </w:p>
    <w:p w14:paraId="155A45A4" w14:textId="77777777" w:rsidR="00D3549D" w:rsidRPr="00ED27E4" w:rsidRDefault="00D3549D" w:rsidP="00D3549D">
      <w:pPr>
        <w:spacing w:before="120" w:after="120" w:line="360" w:lineRule="auto"/>
        <w:jc w:val="both"/>
        <w:rPr>
          <w:rFonts w:ascii="Verdana" w:hAnsi="Verdana" w:cs="Times New Roman"/>
        </w:rPr>
      </w:pPr>
      <w:r w:rsidRPr="00ED27E4">
        <w:rPr>
          <w:rFonts w:ascii="Verdana" w:hAnsi="Verdana" w:cs="Times New Roman"/>
          <w:color w:val="000000"/>
          <w:lang w:val="en-US" w:bidi="en-US"/>
        </w:rPr>
        <w:t>We, …………………… (bank), undertake herewith irrevocably to pay the South African Government represented by ICASA on first demand, irrespective of the validity and legal effects of the above- mentioned award process, and waiving any objections and please, all amounts up to a maximum of:</w:t>
      </w:r>
    </w:p>
    <w:p w14:paraId="432E5E20" w14:textId="77777777" w:rsidR="00D3549D" w:rsidRPr="00ED27E4" w:rsidRDefault="00D3549D" w:rsidP="00D3549D">
      <w:pPr>
        <w:spacing w:before="120" w:after="120" w:line="360" w:lineRule="auto"/>
        <w:ind w:left="2880" w:firstLine="720"/>
        <w:jc w:val="both"/>
        <w:rPr>
          <w:rFonts w:ascii="Verdana" w:hAnsi="Verdana" w:cs="Times New Roman"/>
          <w:b/>
          <w:bCs/>
          <w:u w:val="single"/>
        </w:rPr>
      </w:pPr>
      <w:r w:rsidRPr="00ED27E4">
        <w:rPr>
          <w:rFonts w:ascii="Verdana" w:hAnsi="Verdana" w:cs="Times New Roman"/>
          <w:b/>
          <w:bCs/>
          <w:color w:val="000000"/>
          <w:u w:val="single"/>
          <w:lang w:val="en-US" w:bidi="en-US"/>
        </w:rPr>
        <w:t>ZAR xxx</w:t>
      </w:r>
    </w:p>
    <w:p w14:paraId="64DDB848" w14:textId="77777777" w:rsidR="00D3549D" w:rsidRPr="00ED27E4" w:rsidRDefault="00D3549D" w:rsidP="00D3549D">
      <w:pPr>
        <w:spacing w:before="120" w:after="120" w:line="360" w:lineRule="auto"/>
        <w:jc w:val="both"/>
        <w:rPr>
          <w:rFonts w:ascii="Verdana" w:hAnsi="Verdana" w:cs="Times New Roman"/>
          <w:color w:val="000000"/>
          <w:lang w:val="en-US" w:bidi="en-US"/>
        </w:rPr>
      </w:pPr>
      <w:r w:rsidRPr="00ED27E4">
        <w:rPr>
          <w:rFonts w:ascii="Verdana" w:hAnsi="Verdana" w:cs="Times New Roman"/>
          <w:color w:val="000000"/>
          <w:lang w:val="en-US" w:bidi="en-US"/>
        </w:rPr>
        <w:t xml:space="preserve">upon receipt of ICASA’s written request for payment, including a declaration according to which </w:t>
      </w:r>
    </w:p>
    <w:p w14:paraId="28F38703" w14:textId="77777777" w:rsidR="00D3549D" w:rsidRPr="00ED27E4" w:rsidRDefault="00D3549D" w:rsidP="00D3549D">
      <w:pPr>
        <w:numPr>
          <w:ilvl w:val="0"/>
          <w:numId w:val="1"/>
        </w:numPr>
        <w:spacing w:before="120" w:after="120" w:line="360" w:lineRule="auto"/>
        <w:jc w:val="both"/>
        <w:rPr>
          <w:rFonts w:ascii="Verdana" w:hAnsi="Verdana" w:cs="Times New Roman"/>
        </w:rPr>
      </w:pPr>
      <w:r w:rsidRPr="00ED27E4">
        <w:rPr>
          <w:rFonts w:ascii="Verdana" w:hAnsi="Verdana" w:cs="Times New Roman"/>
          <w:color w:val="000000"/>
          <w:lang w:val="en-US" w:bidi="en-US"/>
        </w:rPr>
        <w:t xml:space="preserve">………….. (company) has been awarded a </w:t>
      </w:r>
      <w:proofErr w:type="spellStart"/>
      <w:r w:rsidRPr="00ED27E4">
        <w:rPr>
          <w:rFonts w:ascii="Verdana" w:hAnsi="Verdana" w:cs="Times New Roman"/>
          <w:color w:val="000000"/>
          <w:lang w:val="en-US" w:bidi="en-US"/>
        </w:rPr>
        <w:t>Licence</w:t>
      </w:r>
      <w:proofErr w:type="spellEnd"/>
      <w:r w:rsidRPr="00ED27E4">
        <w:rPr>
          <w:rFonts w:ascii="Verdana" w:hAnsi="Verdana" w:cs="Times New Roman"/>
          <w:color w:val="000000"/>
          <w:lang w:val="en-US" w:bidi="en-US"/>
        </w:rPr>
        <w:t xml:space="preserve"> and on the due date, ICASA has received no payment or incomplete payment for the amount demanded.</w:t>
      </w:r>
    </w:p>
    <w:p w14:paraId="218F444D" w14:textId="77777777" w:rsidR="00D3549D" w:rsidRPr="00ED27E4" w:rsidRDefault="00D3549D" w:rsidP="00D3549D">
      <w:pPr>
        <w:spacing w:before="120" w:after="120" w:line="360" w:lineRule="auto"/>
        <w:jc w:val="both"/>
        <w:rPr>
          <w:rFonts w:ascii="Verdana" w:hAnsi="Verdana" w:cs="Times New Roman"/>
        </w:rPr>
      </w:pPr>
      <w:r w:rsidRPr="00ED27E4">
        <w:rPr>
          <w:rFonts w:ascii="Verdana" w:hAnsi="Verdana" w:cs="Times New Roman"/>
          <w:color w:val="000000"/>
          <w:lang w:val="en-US" w:bidi="en-US"/>
        </w:rPr>
        <w:t>OR</w:t>
      </w:r>
    </w:p>
    <w:p w14:paraId="103BF905" w14:textId="77777777" w:rsidR="00D3549D" w:rsidRPr="00ED27E4" w:rsidRDefault="00D3549D" w:rsidP="00D3549D">
      <w:pPr>
        <w:numPr>
          <w:ilvl w:val="0"/>
          <w:numId w:val="1"/>
        </w:numPr>
        <w:spacing w:before="120" w:after="120" w:line="360" w:lineRule="auto"/>
        <w:jc w:val="both"/>
        <w:rPr>
          <w:rFonts w:ascii="Verdana" w:hAnsi="Verdana" w:cs="Times New Roman"/>
        </w:rPr>
      </w:pPr>
      <w:r w:rsidRPr="00ED27E4">
        <w:rPr>
          <w:rFonts w:ascii="Verdana" w:hAnsi="Verdana" w:cs="Times New Roman"/>
          <w:color w:val="000000"/>
          <w:lang w:val="en-US" w:bidi="en-US"/>
        </w:rPr>
        <w:t>…………. (company) has violated in another way the rules of the award process.</w:t>
      </w:r>
    </w:p>
    <w:p w14:paraId="67CCED63" w14:textId="77777777" w:rsidR="00D3549D" w:rsidRPr="00ED27E4" w:rsidRDefault="00D3549D" w:rsidP="00D3549D">
      <w:pPr>
        <w:spacing w:before="120" w:after="120" w:line="360" w:lineRule="auto"/>
        <w:jc w:val="both"/>
        <w:rPr>
          <w:rFonts w:ascii="Verdana" w:hAnsi="Verdana" w:cs="Times New Roman"/>
        </w:rPr>
      </w:pPr>
      <w:r w:rsidRPr="00ED27E4">
        <w:rPr>
          <w:rFonts w:ascii="Verdana" w:hAnsi="Verdana" w:cs="Times New Roman"/>
          <w:color w:val="000000"/>
          <w:lang w:val="en-US" w:bidi="en-US"/>
        </w:rPr>
        <w:t>All payments made under this guarantee reduce our liability by an equivalent amount.</w:t>
      </w:r>
    </w:p>
    <w:p w14:paraId="3BBBCE20" w14:textId="77777777" w:rsidR="00D3549D" w:rsidRPr="00ED27E4" w:rsidRDefault="00D3549D" w:rsidP="00D3549D">
      <w:pPr>
        <w:spacing w:before="120" w:after="120" w:line="360" w:lineRule="auto"/>
        <w:jc w:val="both"/>
        <w:rPr>
          <w:rFonts w:ascii="Verdana" w:hAnsi="Verdana" w:cs="Times New Roman"/>
        </w:rPr>
      </w:pPr>
      <w:r w:rsidRPr="00ED27E4">
        <w:rPr>
          <w:rFonts w:ascii="Verdana" w:hAnsi="Verdana" w:cs="Times New Roman"/>
          <w:b/>
          <w:bCs/>
          <w:color w:val="000000"/>
          <w:lang w:val="en-US" w:bidi="en-US"/>
        </w:rPr>
        <w:t xml:space="preserve">Our guarantee is valid until ……… (date) and is automatically cancelled in full, if you do not avail yourselves of it by this date, irrespective of </w:t>
      </w:r>
      <w:proofErr w:type="gramStart"/>
      <w:r w:rsidRPr="00ED27E4">
        <w:rPr>
          <w:rFonts w:ascii="Verdana" w:hAnsi="Verdana" w:cs="Times New Roman"/>
          <w:b/>
          <w:bCs/>
          <w:color w:val="000000"/>
          <w:lang w:val="en-US" w:bidi="en-US"/>
        </w:rPr>
        <w:t>whether or not</w:t>
      </w:r>
      <w:proofErr w:type="gramEnd"/>
      <w:r w:rsidRPr="00ED27E4">
        <w:rPr>
          <w:rFonts w:ascii="Verdana" w:hAnsi="Verdana" w:cs="Times New Roman"/>
          <w:b/>
          <w:bCs/>
          <w:color w:val="000000"/>
          <w:lang w:val="en-US" w:bidi="en-US"/>
        </w:rPr>
        <w:t xml:space="preserve"> this is a bank working day.</w:t>
      </w:r>
    </w:p>
    <w:p w14:paraId="2EDF6F54" w14:textId="77777777" w:rsidR="00D3549D" w:rsidRPr="00ED27E4" w:rsidRDefault="00D3549D" w:rsidP="00D3549D">
      <w:pPr>
        <w:spacing w:before="120" w:after="120" w:line="360" w:lineRule="auto"/>
        <w:jc w:val="both"/>
        <w:rPr>
          <w:rFonts w:ascii="Verdana" w:hAnsi="Verdana" w:cs="Times New Roman"/>
          <w:b/>
          <w:bCs/>
          <w:color w:val="000000"/>
          <w:lang w:val="en-US" w:bidi="en-US"/>
        </w:rPr>
      </w:pPr>
      <w:r w:rsidRPr="00ED27E4">
        <w:rPr>
          <w:rFonts w:ascii="Verdana" w:hAnsi="Verdana" w:cs="Times New Roman"/>
          <w:b/>
          <w:bCs/>
          <w:color w:val="000000"/>
          <w:lang w:val="en-US" w:bidi="en-US"/>
        </w:rPr>
        <w:t>South African Law must apply to this bank guarantee, legal domicile being South Africa.</w:t>
      </w:r>
    </w:p>
    <w:p w14:paraId="4CBEAADA" w14:textId="77777777" w:rsidR="00D3549D" w:rsidRPr="00ED27E4" w:rsidRDefault="00D3549D" w:rsidP="00D3549D">
      <w:pPr>
        <w:spacing w:before="120" w:after="120" w:line="360" w:lineRule="auto"/>
        <w:jc w:val="both"/>
        <w:rPr>
          <w:rFonts w:ascii="Verdana" w:hAnsi="Verdana" w:cs="Times New Roman"/>
          <w:b/>
          <w:bCs/>
          <w:color w:val="000000"/>
          <w:lang w:val="en-US" w:bidi="en-US"/>
        </w:rPr>
      </w:pPr>
      <w:r w:rsidRPr="00ED27E4">
        <w:rPr>
          <w:rFonts w:ascii="Verdana" w:hAnsi="Verdana" w:cs="Times New Roman"/>
          <w:b/>
          <w:bCs/>
          <w:color w:val="000000"/>
          <w:lang w:val="en-US" w:bidi="en-US"/>
        </w:rPr>
        <w:lastRenderedPageBreak/>
        <w:t>Name of Bank:</w:t>
      </w:r>
    </w:p>
    <w:p w14:paraId="49AD5605" w14:textId="77777777" w:rsidR="00D3549D" w:rsidRPr="00ED27E4" w:rsidRDefault="00D3549D" w:rsidP="00D3549D">
      <w:pPr>
        <w:spacing w:before="120" w:after="120" w:line="360" w:lineRule="auto"/>
        <w:jc w:val="both"/>
        <w:rPr>
          <w:rFonts w:ascii="Verdana" w:hAnsi="Verdana" w:cs="Times New Roman"/>
        </w:rPr>
      </w:pPr>
      <w:r w:rsidRPr="00ED27E4">
        <w:rPr>
          <w:rFonts w:ascii="Verdana" w:hAnsi="Verdana" w:cs="Times New Roman"/>
          <w:color w:val="000000"/>
          <w:lang w:val="en-US" w:bidi="en-US"/>
        </w:rPr>
        <w:t>Bank signatures:</w:t>
      </w:r>
    </w:p>
    <w:p w14:paraId="19C9DC14" w14:textId="77777777" w:rsidR="00D3549D" w:rsidRPr="00ED27E4" w:rsidRDefault="00D3549D" w:rsidP="00D3549D">
      <w:pPr>
        <w:pBdr>
          <w:top w:val="single" w:sz="4" w:space="1" w:color="auto"/>
          <w:left w:val="single" w:sz="4" w:space="4" w:color="auto"/>
          <w:bottom w:val="single" w:sz="4" w:space="1" w:color="auto"/>
          <w:right w:val="single" w:sz="4" w:space="4" w:color="auto"/>
        </w:pBdr>
        <w:spacing w:before="120" w:after="120" w:line="360" w:lineRule="auto"/>
        <w:jc w:val="both"/>
        <w:rPr>
          <w:rFonts w:ascii="Verdana" w:hAnsi="Verdana" w:cs="Times New Roman"/>
        </w:rPr>
      </w:pPr>
      <w:r w:rsidRPr="00ED27E4">
        <w:rPr>
          <w:rFonts w:ascii="Verdana" w:hAnsi="Verdana" w:cs="Times New Roman"/>
          <w:color w:val="000000"/>
          <w:lang w:val="en-US" w:bidi="en-US"/>
        </w:rPr>
        <w:t>Remarks:</w:t>
      </w:r>
    </w:p>
    <w:p w14:paraId="700CB212" w14:textId="77777777" w:rsidR="00D3549D" w:rsidRPr="00ED27E4" w:rsidRDefault="00D3549D" w:rsidP="00D3549D">
      <w:pPr>
        <w:pBdr>
          <w:top w:val="single" w:sz="4" w:space="1" w:color="auto"/>
          <w:left w:val="single" w:sz="4" w:space="4" w:color="auto"/>
          <w:bottom w:val="single" w:sz="4" w:space="1" w:color="auto"/>
          <w:right w:val="single" w:sz="4" w:space="4" w:color="auto"/>
        </w:pBdr>
        <w:spacing w:before="120" w:after="120" w:line="360" w:lineRule="auto"/>
        <w:jc w:val="both"/>
        <w:rPr>
          <w:rFonts w:ascii="Verdana" w:hAnsi="Verdana" w:cs="Times New Roman"/>
        </w:rPr>
      </w:pPr>
      <w:r w:rsidRPr="00ED27E4">
        <w:rPr>
          <w:rFonts w:ascii="Verdana" w:hAnsi="Verdana" w:cs="Times New Roman"/>
          <w:color w:val="000000"/>
          <w:lang w:val="en-US" w:bidi="en-US"/>
        </w:rPr>
        <w:t xml:space="preserve">The above bank guarantee is a specimen only. </w:t>
      </w:r>
      <w:proofErr w:type="gramStart"/>
      <w:r w:rsidRPr="00ED27E4">
        <w:rPr>
          <w:rFonts w:ascii="Verdana" w:hAnsi="Verdana" w:cs="Times New Roman"/>
          <w:color w:val="000000"/>
          <w:lang w:val="en-US" w:bidi="en-US"/>
        </w:rPr>
        <w:t>Exactly the same</w:t>
      </w:r>
      <w:proofErr w:type="gramEnd"/>
      <w:r w:rsidRPr="00ED27E4">
        <w:rPr>
          <w:rFonts w:ascii="Verdana" w:hAnsi="Verdana" w:cs="Times New Roman"/>
          <w:color w:val="000000"/>
          <w:lang w:val="en-US" w:bidi="en-US"/>
        </w:rPr>
        <w:t xml:space="preserve"> wording does not necessarily have to be used.</w:t>
      </w:r>
    </w:p>
    <w:p w14:paraId="32184F55" w14:textId="77777777" w:rsidR="00D3549D" w:rsidRPr="00ED27E4" w:rsidRDefault="00D3549D" w:rsidP="00D3549D">
      <w:pPr>
        <w:pBdr>
          <w:top w:val="single" w:sz="4" w:space="1" w:color="auto"/>
          <w:left w:val="single" w:sz="4" w:space="4" w:color="auto"/>
          <w:bottom w:val="single" w:sz="4" w:space="1" w:color="auto"/>
          <w:right w:val="single" w:sz="4" w:space="4" w:color="auto"/>
        </w:pBdr>
        <w:spacing w:before="120" w:after="120" w:line="360" w:lineRule="auto"/>
        <w:jc w:val="both"/>
        <w:rPr>
          <w:rFonts w:ascii="Verdana" w:hAnsi="Verdana" w:cs="Times New Roman"/>
        </w:rPr>
      </w:pPr>
      <w:r w:rsidRPr="00ED27E4">
        <w:rPr>
          <w:rFonts w:ascii="Verdana" w:hAnsi="Verdana" w:cs="Times New Roman"/>
          <w:color w:val="000000"/>
          <w:lang w:val="en-US" w:bidi="en-US"/>
        </w:rPr>
        <w:t>However, the following minimum content is mandatory for the bank guarantee which is submitted:</w:t>
      </w:r>
    </w:p>
    <w:p w14:paraId="69A82DD8" w14:textId="77777777" w:rsidR="00D3549D" w:rsidRPr="00ED27E4" w:rsidRDefault="00D3549D" w:rsidP="00D3549D">
      <w:pPr>
        <w:widowControl w:val="0"/>
        <w:numPr>
          <w:ilvl w:val="0"/>
          <w:numId w:val="2"/>
        </w:numPr>
        <w:pBdr>
          <w:top w:val="single" w:sz="4" w:space="1" w:color="auto"/>
          <w:left w:val="single" w:sz="4" w:space="4" w:color="auto"/>
          <w:bottom w:val="single" w:sz="4" w:space="1" w:color="auto"/>
          <w:right w:val="single" w:sz="4" w:space="4" w:color="auto"/>
        </w:pBdr>
        <w:tabs>
          <w:tab w:val="left" w:pos="730"/>
        </w:tabs>
        <w:spacing w:before="120" w:after="0" w:line="360" w:lineRule="auto"/>
        <w:jc w:val="both"/>
        <w:rPr>
          <w:rFonts w:ascii="Verdana" w:hAnsi="Verdana" w:cs="Times New Roman"/>
        </w:rPr>
      </w:pPr>
      <w:r w:rsidRPr="00ED27E4">
        <w:rPr>
          <w:rFonts w:ascii="Verdana" w:hAnsi="Verdana" w:cs="Times New Roman"/>
          <w:color w:val="000000"/>
          <w:lang w:val="en-US" w:bidi="en-US"/>
        </w:rPr>
        <w:t>Denomination and content of an irrevocably guarantee in case of default payment</w:t>
      </w:r>
    </w:p>
    <w:p w14:paraId="73F3999F" w14:textId="77777777" w:rsidR="00D3549D" w:rsidRPr="00ED27E4" w:rsidRDefault="00D3549D" w:rsidP="00D3549D">
      <w:pPr>
        <w:widowControl w:val="0"/>
        <w:numPr>
          <w:ilvl w:val="0"/>
          <w:numId w:val="2"/>
        </w:numPr>
        <w:pBdr>
          <w:top w:val="single" w:sz="4" w:space="1" w:color="auto"/>
          <w:left w:val="single" w:sz="4" w:space="4" w:color="auto"/>
          <w:bottom w:val="single" w:sz="4" w:space="1" w:color="auto"/>
          <w:right w:val="single" w:sz="4" w:space="4" w:color="auto"/>
        </w:pBdr>
        <w:tabs>
          <w:tab w:val="left" w:pos="721"/>
        </w:tabs>
        <w:spacing w:before="120" w:after="0" w:line="360" w:lineRule="auto"/>
        <w:jc w:val="both"/>
        <w:rPr>
          <w:rFonts w:ascii="Verdana" w:hAnsi="Verdana" w:cs="Times New Roman"/>
          <w:color w:val="000000"/>
          <w:lang w:val="en-US" w:bidi="en-US"/>
        </w:rPr>
      </w:pPr>
      <w:r w:rsidRPr="00ED27E4">
        <w:rPr>
          <w:rFonts w:ascii="Verdana" w:hAnsi="Verdana" w:cs="Times New Roman"/>
          <w:color w:val="000000"/>
          <w:lang w:val="en-US" w:bidi="en-US"/>
        </w:rPr>
        <w:t xml:space="preserve">Name of the bank issuing the guarantee, which must be a bank </w:t>
      </w:r>
      <w:proofErr w:type="spellStart"/>
      <w:r w:rsidRPr="00ED27E4">
        <w:rPr>
          <w:rFonts w:ascii="Verdana" w:hAnsi="Verdana" w:cs="Times New Roman"/>
          <w:color w:val="000000"/>
          <w:lang w:val="en-US" w:bidi="en-US"/>
        </w:rPr>
        <w:t>authorised</w:t>
      </w:r>
      <w:proofErr w:type="spellEnd"/>
      <w:r w:rsidRPr="00ED27E4">
        <w:rPr>
          <w:rFonts w:ascii="Verdana" w:hAnsi="Verdana" w:cs="Times New Roman"/>
          <w:color w:val="000000"/>
          <w:lang w:val="en-US" w:bidi="en-US"/>
        </w:rPr>
        <w:t xml:space="preserve"> according to </w:t>
      </w:r>
      <w:r w:rsidRPr="00ED27E4">
        <w:rPr>
          <w:rFonts w:ascii="Verdana" w:hAnsi="Verdana" w:cs="Times New Roman"/>
          <w:b/>
          <w:bCs/>
          <w:color w:val="000000"/>
          <w:lang w:val="en-US" w:bidi="en-US"/>
        </w:rPr>
        <w:t xml:space="preserve">Nedbank Corporate Investment Banking </w:t>
      </w:r>
      <w:r w:rsidRPr="00ED27E4">
        <w:rPr>
          <w:rFonts w:ascii="Verdana" w:hAnsi="Verdana" w:cs="Times New Roman"/>
          <w:color w:val="000000"/>
          <w:lang w:val="en-US" w:bidi="en-US"/>
        </w:rPr>
        <w:t xml:space="preserve">with a place of business in South </w:t>
      </w:r>
      <w:proofErr w:type="gramStart"/>
      <w:r w:rsidRPr="00ED27E4">
        <w:rPr>
          <w:rFonts w:ascii="Verdana" w:hAnsi="Verdana" w:cs="Times New Roman"/>
          <w:color w:val="000000"/>
          <w:lang w:val="en-US" w:bidi="en-US"/>
        </w:rPr>
        <w:t>Africa;</w:t>
      </w:r>
      <w:proofErr w:type="gramEnd"/>
    </w:p>
    <w:p w14:paraId="63596704" w14:textId="77777777" w:rsidR="00D3549D" w:rsidRPr="00ED27E4" w:rsidRDefault="00D3549D" w:rsidP="00D3549D">
      <w:pPr>
        <w:widowControl w:val="0"/>
        <w:numPr>
          <w:ilvl w:val="0"/>
          <w:numId w:val="2"/>
        </w:numPr>
        <w:pBdr>
          <w:top w:val="single" w:sz="4" w:space="1" w:color="auto"/>
          <w:left w:val="single" w:sz="4" w:space="4" w:color="auto"/>
          <w:bottom w:val="single" w:sz="4" w:space="1" w:color="auto"/>
          <w:right w:val="single" w:sz="4" w:space="4" w:color="auto"/>
        </w:pBdr>
        <w:tabs>
          <w:tab w:val="left" w:pos="721"/>
        </w:tabs>
        <w:spacing w:before="120" w:after="0" w:line="360" w:lineRule="auto"/>
        <w:jc w:val="both"/>
        <w:rPr>
          <w:rFonts w:ascii="Verdana" w:hAnsi="Verdana" w:cs="Times New Roman"/>
        </w:rPr>
      </w:pPr>
      <w:r w:rsidRPr="00ED27E4">
        <w:rPr>
          <w:rFonts w:ascii="Verdana" w:hAnsi="Verdana" w:cs="Times New Roman"/>
          <w:color w:val="000000"/>
          <w:lang w:val="en-US" w:bidi="en-US"/>
        </w:rPr>
        <w:t xml:space="preserve">Name of the Independent Communications Authority of South Africa, 350 Witch-Hazel Ave, Eco-Park Estate, Centurion, 0144 as the </w:t>
      </w:r>
      <w:proofErr w:type="gramStart"/>
      <w:r w:rsidRPr="00ED27E4">
        <w:rPr>
          <w:rFonts w:ascii="Verdana" w:hAnsi="Verdana" w:cs="Times New Roman"/>
          <w:color w:val="000000"/>
          <w:lang w:val="en-US" w:bidi="en-US"/>
        </w:rPr>
        <w:t>beneficiary;</w:t>
      </w:r>
      <w:proofErr w:type="gramEnd"/>
    </w:p>
    <w:p w14:paraId="77D1E0D6" w14:textId="77777777" w:rsidR="00D3549D" w:rsidRPr="00ED27E4" w:rsidRDefault="00D3549D" w:rsidP="00D3549D">
      <w:pPr>
        <w:widowControl w:val="0"/>
        <w:numPr>
          <w:ilvl w:val="0"/>
          <w:numId w:val="2"/>
        </w:numPr>
        <w:pBdr>
          <w:top w:val="single" w:sz="4" w:space="1" w:color="auto"/>
          <w:left w:val="single" w:sz="4" w:space="4" w:color="auto"/>
          <w:bottom w:val="single" w:sz="4" w:space="1" w:color="auto"/>
          <w:right w:val="single" w:sz="4" w:space="4" w:color="auto"/>
        </w:pBdr>
        <w:tabs>
          <w:tab w:val="left" w:pos="730"/>
        </w:tabs>
        <w:spacing w:before="120" w:after="0" w:line="360" w:lineRule="auto"/>
        <w:jc w:val="both"/>
        <w:rPr>
          <w:rFonts w:ascii="Verdana" w:hAnsi="Verdana" w:cs="Times New Roman"/>
        </w:rPr>
      </w:pPr>
      <w:r w:rsidRPr="00ED27E4">
        <w:rPr>
          <w:rFonts w:ascii="Verdana" w:hAnsi="Verdana" w:cs="Times New Roman"/>
          <w:color w:val="000000"/>
          <w:lang w:val="en-US" w:bidi="en-US"/>
        </w:rPr>
        <w:t xml:space="preserve">Name of the company participating in the </w:t>
      </w:r>
      <w:proofErr w:type="gramStart"/>
      <w:r w:rsidRPr="00ED27E4">
        <w:rPr>
          <w:rFonts w:ascii="Verdana" w:hAnsi="Verdana" w:cs="Times New Roman"/>
          <w:color w:val="000000"/>
          <w:lang w:val="en-US" w:bidi="en-US"/>
        </w:rPr>
        <w:t>auction;</w:t>
      </w:r>
      <w:proofErr w:type="gramEnd"/>
    </w:p>
    <w:p w14:paraId="49AB7085" w14:textId="77777777" w:rsidR="00D3549D" w:rsidRPr="00ED27E4" w:rsidRDefault="00D3549D" w:rsidP="00D3549D">
      <w:pPr>
        <w:widowControl w:val="0"/>
        <w:numPr>
          <w:ilvl w:val="0"/>
          <w:numId w:val="2"/>
        </w:numPr>
        <w:pBdr>
          <w:top w:val="single" w:sz="4" w:space="1" w:color="auto"/>
          <w:left w:val="single" w:sz="4" w:space="4" w:color="auto"/>
          <w:bottom w:val="single" w:sz="4" w:space="1" w:color="auto"/>
          <w:right w:val="single" w:sz="4" w:space="4" w:color="auto"/>
        </w:pBdr>
        <w:tabs>
          <w:tab w:val="left" w:pos="730"/>
        </w:tabs>
        <w:spacing w:before="120" w:after="0" w:line="360" w:lineRule="auto"/>
        <w:jc w:val="both"/>
        <w:rPr>
          <w:rFonts w:ascii="Verdana" w:hAnsi="Verdana" w:cs="Times New Roman"/>
        </w:rPr>
      </w:pPr>
      <w:r w:rsidRPr="00ED27E4">
        <w:rPr>
          <w:rFonts w:ascii="Verdana" w:hAnsi="Verdana" w:cs="Times New Roman"/>
          <w:color w:val="000000"/>
          <w:lang w:val="en-US" w:bidi="en-US"/>
        </w:rPr>
        <w:t>Irrevocable obligation to pay as soon as the beneficiary makes the demand, irrespective of the validity and legal effects of the auction, and waiving any objections and pleas, upon receipt of a written request for payment, including a declaration according to</w:t>
      </w:r>
    </w:p>
    <w:p w14:paraId="5108850B" w14:textId="77777777" w:rsidR="00D3549D" w:rsidRPr="00ED27E4" w:rsidRDefault="00D3549D" w:rsidP="00D3549D">
      <w:pPr>
        <w:pBdr>
          <w:top w:val="single" w:sz="4" w:space="1" w:color="auto"/>
          <w:left w:val="single" w:sz="4" w:space="4" w:color="auto"/>
          <w:bottom w:val="single" w:sz="4" w:space="1" w:color="auto"/>
          <w:right w:val="single" w:sz="4" w:space="4" w:color="auto"/>
        </w:pBdr>
        <w:spacing w:before="120" w:after="120" w:line="360" w:lineRule="auto"/>
        <w:jc w:val="both"/>
        <w:rPr>
          <w:rFonts w:ascii="Verdana" w:hAnsi="Verdana" w:cs="Times New Roman"/>
        </w:rPr>
      </w:pPr>
      <w:r w:rsidRPr="00ED27E4">
        <w:rPr>
          <w:rFonts w:ascii="Verdana" w:hAnsi="Verdana" w:cs="Times New Roman"/>
          <w:color w:val="000000"/>
          <w:lang w:val="en-US" w:bidi="en-US"/>
        </w:rPr>
        <w:t>which:</w:t>
      </w:r>
    </w:p>
    <w:p w14:paraId="4EE4D1F5" w14:textId="77777777" w:rsidR="00D3549D" w:rsidRPr="00ED27E4" w:rsidRDefault="00D3549D" w:rsidP="00D3549D">
      <w:pPr>
        <w:pBdr>
          <w:top w:val="single" w:sz="4" w:space="1" w:color="auto"/>
          <w:left w:val="single" w:sz="4" w:space="4" w:color="auto"/>
          <w:bottom w:val="single" w:sz="4" w:space="1" w:color="auto"/>
          <w:right w:val="single" w:sz="4" w:space="4" w:color="auto"/>
        </w:pBdr>
        <w:spacing w:before="120" w:after="120" w:line="360" w:lineRule="auto"/>
        <w:jc w:val="both"/>
        <w:rPr>
          <w:rFonts w:ascii="Verdana" w:hAnsi="Verdana" w:cs="Times New Roman"/>
          <w:color w:val="000000"/>
          <w:lang w:val="en-US" w:bidi="en-US"/>
        </w:rPr>
      </w:pPr>
      <w:r w:rsidRPr="00ED27E4">
        <w:rPr>
          <w:rFonts w:ascii="Verdana" w:hAnsi="Verdana" w:cs="Times New Roman"/>
          <w:color w:val="000000"/>
          <w:lang w:val="en-US" w:bidi="en-US"/>
        </w:rPr>
        <w:t>a) ……………</w:t>
      </w:r>
      <w:proofErr w:type="gramStart"/>
      <w:r w:rsidRPr="00ED27E4">
        <w:rPr>
          <w:rFonts w:ascii="Verdana" w:hAnsi="Verdana" w:cs="Times New Roman"/>
          <w:color w:val="000000"/>
          <w:lang w:val="en-US" w:bidi="en-US"/>
        </w:rPr>
        <w:t>…..</w:t>
      </w:r>
      <w:proofErr w:type="gramEnd"/>
      <w:r w:rsidRPr="00ED27E4">
        <w:rPr>
          <w:rFonts w:ascii="Verdana" w:hAnsi="Verdana" w:cs="Times New Roman"/>
          <w:color w:val="000000"/>
          <w:lang w:val="en-US" w:bidi="en-US"/>
        </w:rPr>
        <w:t xml:space="preserve">(company) has been awarded a </w:t>
      </w:r>
      <w:proofErr w:type="spellStart"/>
      <w:r w:rsidRPr="00ED27E4">
        <w:rPr>
          <w:rFonts w:ascii="Verdana" w:hAnsi="Verdana" w:cs="Times New Roman"/>
          <w:color w:val="000000"/>
          <w:lang w:val="en-US" w:bidi="en-US"/>
        </w:rPr>
        <w:t>Licence</w:t>
      </w:r>
      <w:proofErr w:type="spellEnd"/>
      <w:r w:rsidRPr="00ED27E4">
        <w:rPr>
          <w:rFonts w:ascii="Verdana" w:hAnsi="Verdana" w:cs="Times New Roman"/>
          <w:color w:val="000000"/>
          <w:lang w:val="en-US" w:bidi="en-US"/>
        </w:rPr>
        <w:t xml:space="preserve"> and on the due date, the beneficiary has received no payment for the amount demanded;</w:t>
      </w:r>
    </w:p>
    <w:p w14:paraId="3B57917A" w14:textId="77777777" w:rsidR="00D3549D" w:rsidRPr="00ED27E4" w:rsidRDefault="00D3549D" w:rsidP="00D3549D">
      <w:pPr>
        <w:keepNext/>
        <w:keepLines/>
        <w:pBdr>
          <w:top w:val="single" w:sz="4" w:space="1" w:color="auto"/>
          <w:left w:val="single" w:sz="4" w:space="4" w:color="auto"/>
          <w:bottom w:val="single" w:sz="4" w:space="1" w:color="auto"/>
          <w:right w:val="single" w:sz="4" w:space="4" w:color="auto"/>
        </w:pBdr>
        <w:spacing w:before="120" w:after="120" w:line="360" w:lineRule="auto"/>
        <w:jc w:val="both"/>
        <w:rPr>
          <w:rFonts w:ascii="Verdana" w:hAnsi="Verdana" w:cs="Times New Roman"/>
        </w:rPr>
      </w:pPr>
      <w:r w:rsidRPr="00ED27E4">
        <w:rPr>
          <w:rFonts w:ascii="Verdana" w:hAnsi="Verdana" w:cs="Times New Roman"/>
          <w:b/>
          <w:bCs/>
          <w:color w:val="000000"/>
          <w:lang w:val="en-US" w:bidi="en-US"/>
        </w:rPr>
        <w:t>or</w:t>
      </w:r>
    </w:p>
    <w:p w14:paraId="2974B742" w14:textId="77777777" w:rsidR="00D3549D" w:rsidRPr="00ED27E4" w:rsidRDefault="00D3549D" w:rsidP="00D3549D">
      <w:pPr>
        <w:pBdr>
          <w:top w:val="single" w:sz="4" w:space="1" w:color="auto"/>
          <w:left w:val="single" w:sz="4" w:space="4" w:color="auto"/>
          <w:bottom w:val="single" w:sz="4" w:space="1" w:color="auto"/>
          <w:right w:val="single" w:sz="4" w:space="4" w:color="auto"/>
        </w:pBdr>
        <w:tabs>
          <w:tab w:val="left" w:leader="dot" w:pos="1574"/>
        </w:tabs>
        <w:spacing w:before="120" w:after="120" w:line="360" w:lineRule="auto"/>
        <w:jc w:val="both"/>
        <w:rPr>
          <w:rFonts w:ascii="Verdana" w:hAnsi="Verdana" w:cs="Times New Roman"/>
        </w:rPr>
      </w:pPr>
      <w:r w:rsidRPr="00ED27E4">
        <w:rPr>
          <w:rFonts w:ascii="Verdana" w:hAnsi="Verdana" w:cs="Times New Roman"/>
          <w:color w:val="000000"/>
          <w:lang w:val="en-US" w:bidi="en-US"/>
        </w:rPr>
        <w:t>b) ……………</w:t>
      </w:r>
      <w:proofErr w:type="gramStart"/>
      <w:r w:rsidRPr="00ED27E4">
        <w:rPr>
          <w:rFonts w:ascii="Verdana" w:hAnsi="Verdana" w:cs="Times New Roman"/>
          <w:color w:val="000000"/>
          <w:lang w:val="en-US" w:bidi="en-US"/>
        </w:rPr>
        <w:t>…..</w:t>
      </w:r>
      <w:proofErr w:type="gramEnd"/>
      <w:r w:rsidRPr="00ED27E4">
        <w:rPr>
          <w:rFonts w:ascii="Verdana" w:hAnsi="Verdana" w:cs="Times New Roman"/>
          <w:color w:val="000000"/>
          <w:lang w:val="en-US" w:bidi="en-US"/>
        </w:rPr>
        <w:t>(company) has violated in another way the rules of the award process;</w:t>
      </w:r>
    </w:p>
    <w:p w14:paraId="7DA732D1" w14:textId="5DF995E6" w:rsidR="00D3549D" w:rsidRPr="00D3549D" w:rsidRDefault="00D3549D" w:rsidP="00D3549D">
      <w:pPr>
        <w:widowControl w:val="0"/>
        <w:numPr>
          <w:ilvl w:val="0"/>
          <w:numId w:val="3"/>
        </w:numPr>
        <w:pBdr>
          <w:top w:val="single" w:sz="4" w:space="1" w:color="auto"/>
          <w:left w:val="single" w:sz="4" w:space="4" w:color="auto"/>
          <w:bottom w:val="single" w:sz="4" w:space="1" w:color="auto"/>
          <w:right w:val="single" w:sz="4" w:space="4" w:color="auto"/>
        </w:pBdr>
        <w:tabs>
          <w:tab w:val="left" w:pos="350"/>
        </w:tabs>
        <w:spacing w:before="120" w:after="0" w:line="360" w:lineRule="auto"/>
        <w:jc w:val="both"/>
        <w:rPr>
          <w:rFonts w:ascii="Verdana" w:hAnsi="Verdana" w:cs="Times New Roman"/>
        </w:rPr>
      </w:pPr>
      <w:r w:rsidRPr="00ED27E4">
        <w:rPr>
          <w:rFonts w:ascii="Verdana" w:hAnsi="Verdana" w:cs="Times New Roman"/>
          <w:color w:val="000000"/>
          <w:lang w:val="en-US" w:bidi="en-US"/>
        </w:rPr>
        <w:t>Indication of the amount guaranteed, which must comply with the amounts stated.</w:t>
      </w:r>
    </w:p>
    <w:p w14:paraId="4AF88CC5" w14:textId="3C3D30D7" w:rsidR="00D3549D" w:rsidRDefault="00D3549D" w:rsidP="00D3549D">
      <w:pPr>
        <w:widowControl w:val="0"/>
        <w:pBdr>
          <w:top w:val="single" w:sz="4" w:space="1" w:color="auto"/>
          <w:left w:val="single" w:sz="4" w:space="4" w:color="auto"/>
          <w:bottom w:val="single" w:sz="4" w:space="1" w:color="auto"/>
          <w:right w:val="single" w:sz="4" w:space="4" w:color="auto"/>
        </w:pBdr>
        <w:tabs>
          <w:tab w:val="left" w:pos="350"/>
        </w:tabs>
        <w:spacing w:before="120" w:after="0" w:line="360" w:lineRule="auto"/>
        <w:jc w:val="both"/>
        <w:rPr>
          <w:rFonts w:ascii="Verdana" w:hAnsi="Verdana" w:cs="Times New Roman"/>
          <w:color w:val="000000"/>
          <w:lang w:val="en-US" w:bidi="en-US"/>
        </w:rPr>
      </w:pPr>
    </w:p>
    <w:p w14:paraId="128788B1" w14:textId="77777777" w:rsidR="00D3549D" w:rsidRPr="00ED27E4" w:rsidRDefault="00D3549D" w:rsidP="00D3549D">
      <w:pPr>
        <w:widowControl w:val="0"/>
        <w:pBdr>
          <w:top w:val="single" w:sz="4" w:space="1" w:color="auto"/>
          <w:left w:val="single" w:sz="4" w:space="4" w:color="auto"/>
          <w:bottom w:val="single" w:sz="4" w:space="1" w:color="auto"/>
          <w:right w:val="single" w:sz="4" w:space="4" w:color="auto"/>
        </w:pBdr>
        <w:tabs>
          <w:tab w:val="left" w:pos="350"/>
        </w:tabs>
        <w:spacing w:before="120" w:after="0" w:line="360" w:lineRule="auto"/>
        <w:jc w:val="both"/>
        <w:rPr>
          <w:rFonts w:ascii="Verdana" w:hAnsi="Verdana" w:cs="Times New Roman"/>
        </w:rPr>
      </w:pPr>
    </w:p>
    <w:p w14:paraId="125585F2" w14:textId="77777777" w:rsidR="00D3549D" w:rsidRPr="00ED27E4" w:rsidRDefault="00D3549D" w:rsidP="00D3549D">
      <w:pPr>
        <w:widowControl w:val="0"/>
        <w:numPr>
          <w:ilvl w:val="0"/>
          <w:numId w:val="3"/>
        </w:numPr>
        <w:pBdr>
          <w:top w:val="single" w:sz="4" w:space="1" w:color="auto"/>
          <w:left w:val="single" w:sz="4" w:space="30" w:color="auto"/>
          <w:bottom w:val="single" w:sz="4" w:space="1" w:color="auto"/>
          <w:right w:val="single" w:sz="4" w:space="4" w:color="auto"/>
        </w:pBdr>
        <w:tabs>
          <w:tab w:val="left" w:pos="350"/>
        </w:tabs>
        <w:spacing w:before="120" w:after="0" w:line="360" w:lineRule="auto"/>
        <w:ind w:left="926" w:hanging="360"/>
        <w:jc w:val="both"/>
        <w:rPr>
          <w:rFonts w:ascii="Verdana" w:hAnsi="Verdana" w:cs="Times New Roman"/>
        </w:rPr>
      </w:pPr>
      <w:r w:rsidRPr="00ED27E4">
        <w:rPr>
          <w:rFonts w:ascii="Verdana" w:hAnsi="Verdana" w:cs="Times New Roman"/>
          <w:color w:val="000000"/>
          <w:lang w:val="en-US" w:bidi="en-US"/>
        </w:rPr>
        <w:lastRenderedPageBreak/>
        <w:t xml:space="preserve">Period of validity of the guarantee. For the guarantee for the Application Stage this should be at least 90 (ninety) days after the Application Date. For the guarantee for the Auction Stage this should be at least one year after the Initial Bid </w:t>
      </w:r>
      <w:proofErr w:type="gramStart"/>
      <w:r w:rsidRPr="00ED27E4">
        <w:rPr>
          <w:rFonts w:ascii="Verdana" w:hAnsi="Verdana" w:cs="Times New Roman"/>
          <w:color w:val="000000"/>
          <w:lang w:val="en-US" w:bidi="en-US"/>
        </w:rPr>
        <w:t>Date;</w:t>
      </w:r>
      <w:proofErr w:type="gramEnd"/>
    </w:p>
    <w:p w14:paraId="76005EDE" w14:textId="77777777" w:rsidR="00D3549D" w:rsidRPr="00ED27E4" w:rsidRDefault="00D3549D" w:rsidP="00D3549D">
      <w:pPr>
        <w:widowControl w:val="0"/>
        <w:numPr>
          <w:ilvl w:val="0"/>
          <w:numId w:val="3"/>
        </w:numPr>
        <w:pBdr>
          <w:top w:val="single" w:sz="4" w:space="1" w:color="auto"/>
          <w:left w:val="single" w:sz="4" w:space="4" w:color="auto"/>
          <w:bottom w:val="single" w:sz="4" w:space="1" w:color="auto"/>
          <w:right w:val="single" w:sz="4" w:space="4" w:color="auto"/>
        </w:pBdr>
        <w:tabs>
          <w:tab w:val="left" w:pos="360"/>
        </w:tabs>
        <w:spacing w:before="120" w:after="0" w:line="360" w:lineRule="auto"/>
        <w:jc w:val="both"/>
        <w:rPr>
          <w:rFonts w:ascii="Verdana" w:hAnsi="Verdana" w:cs="Times New Roman"/>
        </w:rPr>
      </w:pPr>
      <w:r w:rsidRPr="00ED27E4">
        <w:rPr>
          <w:rFonts w:ascii="Verdana" w:hAnsi="Verdana" w:cs="Times New Roman"/>
          <w:color w:val="000000"/>
          <w:lang w:val="en-US" w:bidi="en-US"/>
        </w:rPr>
        <w:t xml:space="preserve">South African Law designated as the applicable </w:t>
      </w:r>
      <w:proofErr w:type="gramStart"/>
      <w:r w:rsidRPr="00ED27E4">
        <w:rPr>
          <w:rFonts w:ascii="Verdana" w:hAnsi="Verdana" w:cs="Times New Roman"/>
          <w:color w:val="000000"/>
          <w:lang w:val="en-US" w:bidi="en-US"/>
        </w:rPr>
        <w:t>law;</w:t>
      </w:r>
      <w:proofErr w:type="gramEnd"/>
    </w:p>
    <w:p w14:paraId="07444F35" w14:textId="77777777" w:rsidR="00D3549D" w:rsidRPr="00ED27E4" w:rsidRDefault="00D3549D" w:rsidP="00D3549D">
      <w:pPr>
        <w:widowControl w:val="0"/>
        <w:numPr>
          <w:ilvl w:val="0"/>
          <w:numId w:val="3"/>
        </w:numPr>
        <w:pBdr>
          <w:top w:val="single" w:sz="4" w:space="1" w:color="auto"/>
          <w:left w:val="single" w:sz="4" w:space="4" w:color="auto"/>
          <w:bottom w:val="single" w:sz="4" w:space="1" w:color="auto"/>
          <w:right w:val="single" w:sz="4" w:space="4" w:color="auto"/>
        </w:pBdr>
        <w:tabs>
          <w:tab w:val="left" w:pos="350"/>
        </w:tabs>
        <w:spacing w:before="120" w:after="0" w:line="360" w:lineRule="auto"/>
        <w:jc w:val="both"/>
        <w:rPr>
          <w:rFonts w:ascii="Verdana" w:hAnsi="Verdana" w:cs="Times New Roman"/>
        </w:rPr>
      </w:pPr>
      <w:r w:rsidRPr="00ED27E4">
        <w:rPr>
          <w:rFonts w:ascii="Verdana" w:hAnsi="Verdana" w:cs="Times New Roman"/>
          <w:color w:val="000000"/>
          <w:lang w:val="en-US" w:bidi="en-US"/>
        </w:rPr>
        <w:t>Legal domicile in South Africa.</w:t>
      </w:r>
    </w:p>
    <w:p w14:paraId="629F4EBD" w14:textId="77777777" w:rsidR="00D3549D" w:rsidRPr="00ED27E4" w:rsidRDefault="00D3549D" w:rsidP="00D3549D">
      <w:pPr>
        <w:spacing w:before="120" w:after="120" w:line="360" w:lineRule="auto"/>
        <w:rPr>
          <w:rFonts w:ascii="Verdana" w:hAnsi="Verdana" w:cs="Times New Roman"/>
        </w:rPr>
      </w:pPr>
    </w:p>
    <w:p w14:paraId="149C8221" w14:textId="77777777" w:rsidR="00D3549D" w:rsidRPr="00ED27E4" w:rsidRDefault="00D3549D" w:rsidP="00D3549D">
      <w:pPr>
        <w:spacing w:before="120" w:after="120" w:line="360" w:lineRule="auto"/>
        <w:rPr>
          <w:rFonts w:ascii="Verdana" w:hAnsi="Verdana" w:cs="Times New Roman"/>
        </w:rPr>
      </w:pPr>
    </w:p>
    <w:p w14:paraId="29D060AA" w14:textId="77777777" w:rsidR="00BD3EFE" w:rsidRDefault="00BD3EFE"/>
    <w:sectPr w:rsidR="00BD3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D10"/>
    <w:multiLevelType w:val="multilevel"/>
    <w:tmpl w:val="2B060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83582"/>
    <w:multiLevelType w:val="multilevel"/>
    <w:tmpl w:val="D4A07D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B43E43"/>
    <w:multiLevelType w:val="hybridMultilevel"/>
    <w:tmpl w:val="4F40C082"/>
    <w:lvl w:ilvl="0" w:tplc="6222100E">
      <w:start w:val="1"/>
      <w:numFmt w:val="lowerLetter"/>
      <w:lvlText w:val="%1)"/>
      <w:lvlJc w:val="left"/>
      <w:pPr>
        <w:ind w:left="720" w:hanging="360"/>
      </w:pPr>
      <w:rPr>
        <w:rFonts w:hint="default"/>
        <w:color w:val="000000"/>
        <w:sz w:val="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TYzN7Y0MjCxMLRQ0lEKTi0uzszPAykwrAUAhBWs7ywAAAA="/>
  </w:docVars>
  <w:rsids>
    <w:rsidRoot w:val="00D3549D"/>
    <w:rsid w:val="00BD3EFE"/>
    <w:rsid w:val="00D354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1057"/>
  <w15:chartTrackingRefBased/>
  <w15:docId w15:val="{D964DFE0-9623-4AA8-9166-6ADD6925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Moshweunyane</dc:creator>
  <cp:keywords/>
  <dc:description/>
  <cp:lastModifiedBy>Davis Moshweunyane</cp:lastModifiedBy>
  <cp:revision>1</cp:revision>
  <dcterms:created xsi:type="dcterms:W3CDTF">2022-01-19T08:14:00Z</dcterms:created>
  <dcterms:modified xsi:type="dcterms:W3CDTF">2022-01-19T08:15:00Z</dcterms:modified>
</cp:coreProperties>
</file>